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4E31" w:rsidRDefault="00EE4E31" w:rsidP="00EE4E31">
      <w:pPr>
        <w:rPr>
          <w:rFonts w:ascii="Times New Roman" w:hAnsi="Times New Roman" w:cs="Times New Roman"/>
          <w:sz w:val="24"/>
          <w:szCs w:val="24"/>
          <w:lang w:val="en-US"/>
        </w:rPr>
      </w:pPr>
      <w:r w:rsidRPr="00EE4E31">
        <w:rPr>
          <w:rFonts w:ascii="Times New Roman" w:hAnsi="Times New Roman" w:cs="Times New Roman"/>
          <w:sz w:val="24"/>
          <w:szCs w:val="24"/>
          <w:lang w:val="en-GB"/>
        </w:rPr>
        <w:t>9 European Maxibasketball Championship</w:t>
      </w:r>
      <w:r w:rsidRPr="00EE4E31">
        <w:rPr>
          <w:rFonts w:ascii="Times New Roman" w:hAnsi="Times New Roman" w:cs="Times New Roman"/>
          <w:sz w:val="24"/>
          <w:szCs w:val="24"/>
          <w:lang w:val="en-US"/>
        </w:rPr>
        <w:t xml:space="preserve"> in Novi Sad</w:t>
      </w:r>
    </w:p>
    <w:p w:rsidR="0055502B" w:rsidRPr="00EE4E31" w:rsidRDefault="0055502B" w:rsidP="00EE4E31">
      <w:pPr>
        <w:rPr>
          <w:rFonts w:ascii="Times New Roman" w:hAnsi="Times New Roman" w:cs="Times New Roman"/>
          <w:sz w:val="24"/>
          <w:szCs w:val="24"/>
          <w:lang w:val="en-US"/>
        </w:rPr>
      </w:pPr>
    </w:p>
    <w:p w:rsidR="00EE4E31" w:rsidRDefault="008D4AA7" w:rsidP="00EE4E31">
      <w:pPr>
        <w:rPr>
          <w:rFonts w:ascii="Times New Roman" w:hAnsi="Times New Roman" w:cs="Times New Roman"/>
          <w:sz w:val="24"/>
          <w:szCs w:val="24"/>
        </w:rPr>
      </w:pPr>
      <w:r w:rsidRPr="008D4AA7">
        <w:rPr>
          <w:rFonts w:ascii="Times New Roman" w:hAnsi="Times New Roman" w:cs="Times New Roman"/>
          <w:sz w:val="24"/>
          <w:szCs w:val="24"/>
          <w:lang w:val="en-GB"/>
        </w:rPr>
        <w:t xml:space="preserve">           </w:t>
      </w:r>
      <w:r w:rsidR="00EE4E31" w:rsidRPr="00EE4E31">
        <w:rPr>
          <w:rFonts w:ascii="Times New Roman" w:hAnsi="Times New Roman" w:cs="Times New Roman"/>
          <w:sz w:val="24"/>
          <w:szCs w:val="24"/>
          <w:lang w:val="en-GB"/>
        </w:rPr>
        <w:t>9 European Maxibasketball Championship was held from 24.06. to 03.07.2016</w:t>
      </w:r>
      <w:r w:rsidR="00EE4E31" w:rsidRPr="00EE4E31">
        <w:rPr>
          <w:rFonts w:ascii="Times New Roman" w:hAnsi="Times New Roman" w:cs="Times New Roman"/>
          <w:sz w:val="24"/>
          <w:szCs w:val="24"/>
          <w:lang w:val="en-US"/>
        </w:rPr>
        <w:t xml:space="preserve"> in Novi Sad, Serbia. Novi Sad </w:t>
      </w:r>
      <w:r w:rsidR="00EE4E31" w:rsidRPr="00F24D6D">
        <w:rPr>
          <w:rFonts w:ascii="Times New Roman" w:hAnsi="Times New Roman" w:cs="Times New Roman"/>
          <w:sz w:val="24"/>
          <w:szCs w:val="24"/>
          <w:lang w:val="en-GB"/>
        </w:rPr>
        <w:t>is the capital of northern Serbian province of Vojvodina and Serbia’s second largest city after Belgrade. The city also is one of the largest economic, cultural and sports centres in Serbia and former Yugoslavia.</w:t>
      </w:r>
      <w:r w:rsidR="000078C8" w:rsidRPr="000078C8">
        <w:rPr>
          <w:rFonts w:ascii="Times New Roman" w:hAnsi="Times New Roman" w:cs="Times New Roman"/>
          <w:sz w:val="24"/>
          <w:szCs w:val="24"/>
          <w:lang w:val="en-GB"/>
        </w:rPr>
        <w:t xml:space="preserve"> </w:t>
      </w:r>
      <w:r w:rsidR="007A0E27">
        <w:rPr>
          <w:rFonts w:ascii="Times New Roman" w:hAnsi="Times New Roman" w:cs="Times New Roman"/>
          <w:sz w:val="24"/>
          <w:szCs w:val="24"/>
          <w:lang w:val="en-US"/>
        </w:rPr>
        <w:t>Novi Sad is an exceptional host city for many sporting events. The city has a large and very basketball oriented community with a lot of famous athletes and sport clubs. Novi Sad shares the glory of great Serbian basketball history.</w:t>
      </w:r>
      <w:r w:rsidR="00301F51">
        <w:rPr>
          <w:rFonts w:ascii="Times New Roman" w:hAnsi="Times New Roman" w:cs="Times New Roman"/>
          <w:sz w:val="24"/>
          <w:szCs w:val="24"/>
          <w:lang w:val="en-US"/>
        </w:rPr>
        <w:t xml:space="preserve"> Serbian people with</w:t>
      </w:r>
      <w:r w:rsidR="000B2EF0">
        <w:rPr>
          <w:rFonts w:ascii="Times New Roman" w:hAnsi="Times New Roman" w:cs="Times New Roman"/>
          <w:sz w:val="24"/>
          <w:szCs w:val="24"/>
          <w:lang w:val="en-US"/>
        </w:rPr>
        <w:t xml:space="preserve"> their welcome and hospitality created in Novi Sad outstanding and memorable event. The Championship began with parade of teams-participants</w:t>
      </w:r>
      <w:r w:rsidR="003B11B8">
        <w:rPr>
          <w:rFonts w:ascii="Times New Roman" w:hAnsi="Times New Roman" w:cs="Times New Roman"/>
          <w:sz w:val="24"/>
          <w:szCs w:val="24"/>
          <w:lang w:val="en-US"/>
        </w:rPr>
        <w:t xml:space="preserve"> on city streets. Citizens loudly</w:t>
      </w:r>
      <w:r w:rsidR="000B2EF0">
        <w:rPr>
          <w:rFonts w:ascii="Times New Roman" w:hAnsi="Times New Roman" w:cs="Times New Roman"/>
          <w:sz w:val="24"/>
          <w:szCs w:val="24"/>
          <w:lang w:val="en-US"/>
        </w:rPr>
        <w:t xml:space="preserve"> welcomed </w:t>
      </w:r>
      <w:bookmarkStart w:id="0" w:name="_GoBack"/>
      <w:bookmarkEnd w:id="0"/>
      <w:r w:rsidR="000B2EF0">
        <w:rPr>
          <w:rFonts w:ascii="Times New Roman" w:hAnsi="Times New Roman" w:cs="Times New Roman"/>
          <w:sz w:val="24"/>
          <w:szCs w:val="24"/>
          <w:lang w:val="en-US"/>
        </w:rPr>
        <w:t xml:space="preserve">delegations. After that teams’ </w:t>
      </w:r>
      <w:r w:rsidR="0067751D">
        <w:rPr>
          <w:rFonts w:ascii="Times New Roman" w:hAnsi="Times New Roman" w:cs="Times New Roman"/>
          <w:sz w:val="24"/>
          <w:szCs w:val="24"/>
          <w:lang w:val="en-US"/>
        </w:rPr>
        <w:t>members and fans took part in the spectacular opening ceremony. Guests savoured the festive atmosphere of the tournament.</w:t>
      </w:r>
    </w:p>
    <w:p w:rsidR="008D4AA7" w:rsidRPr="008D4AA7" w:rsidRDefault="008D4AA7" w:rsidP="00EE4E31">
      <w:pPr>
        <w:rPr>
          <w:rFonts w:ascii="Times New Roman" w:hAnsi="Times New Roman" w:cs="Times New Roman"/>
          <w:sz w:val="24"/>
          <w:szCs w:val="24"/>
        </w:rPr>
      </w:pPr>
      <w:r w:rsidRPr="008D4AA7">
        <w:rPr>
          <w:rFonts w:ascii="Times New Roman" w:hAnsi="Times New Roman" w:cs="Times New Roman"/>
          <w:sz w:val="24"/>
          <w:szCs w:val="24"/>
        </w:rPr>
        <w:drawing>
          <wp:inline distT="0" distB="0" distL="0" distR="0">
            <wp:extent cx="6645910" cy="3737170"/>
            <wp:effectExtent l="19050" t="0" r="2540" b="0"/>
            <wp:docPr id="6" name="Рисунок 6" descr="D:\Dropbox (SDU)\MaxiBasketBall-in-Ukraine\Novi_Sad\For_Face_Site\САД-Парад-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ropbox (SDU)\MaxiBasketBall-in-Ukraine\Novi_Sad\For_Face_Site\САД-Парад-03.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737170"/>
                    </a:xfrm>
                    <a:prstGeom prst="rect">
                      <a:avLst/>
                    </a:prstGeom>
                    <a:noFill/>
                    <a:ln>
                      <a:noFill/>
                    </a:ln>
                  </pic:spPr>
                </pic:pic>
              </a:graphicData>
            </a:graphic>
          </wp:inline>
        </w:drawing>
      </w:r>
    </w:p>
    <w:p w:rsidR="008D4AA7" w:rsidRDefault="00EE4E31" w:rsidP="00EE4E31">
      <w:pPr>
        <w:rPr>
          <w:rFonts w:ascii="Times New Roman" w:hAnsi="Times New Roman" w:cs="Times New Roman"/>
          <w:sz w:val="24"/>
          <w:szCs w:val="24"/>
        </w:rPr>
      </w:pPr>
      <w:r w:rsidRPr="00F24D6D">
        <w:rPr>
          <w:rFonts w:ascii="Times New Roman" w:hAnsi="Times New Roman" w:cs="Times New Roman"/>
          <w:sz w:val="24"/>
          <w:szCs w:val="24"/>
          <w:lang w:val="en-GB"/>
        </w:rPr>
        <w:t>Organizers provided excellent conditions for participants. Games were played in the world-class Spo</w:t>
      </w:r>
      <w:r w:rsidR="007A0E27" w:rsidRPr="00F24D6D">
        <w:rPr>
          <w:rFonts w:ascii="Times New Roman" w:hAnsi="Times New Roman" w:cs="Times New Roman"/>
          <w:sz w:val="24"/>
          <w:szCs w:val="24"/>
          <w:lang w:val="en-GB"/>
        </w:rPr>
        <w:t>rts Hall “SPENS” (</w:t>
      </w:r>
      <w:r w:rsidR="007A0E27" w:rsidRPr="007A0E27">
        <w:rPr>
          <w:rFonts w:ascii="Times New Roman" w:hAnsi="Times New Roman" w:cs="Times New Roman"/>
          <w:sz w:val="24"/>
          <w:szCs w:val="24"/>
          <w:lang w:val="en-US"/>
        </w:rPr>
        <w:t>5</w:t>
      </w:r>
      <w:r w:rsidRPr="00F24D6D">
        <w:rPr>
          <w:rFonts w:ascii="Times New Roman" w:hAnsi="Times New Roman" w:cs="Times New Roman"/>
          <w:sz w:val="24"/>
          <w:szCs w:val="24"/>
          <w:lang w:val="en-GB"/>
        </w:rPr>
        <w:t xml:space="preserve"> courts) and University Centre (2 courts). 120 teams from more than 20 countries took part in the Championship. </w:t>
      </w:r>
      <w:r w:rsidRPr="00EE4E31">
        <w:rPr>
          <w:rFonts w:ascii="Times New Roman" w:hAnsi="Times New Roman" w:cs="Times New Roman"/>
          <w:sz w:val="24"/>
          <w:szCs w:val="24"/>
          <w:lang w:val="en-US"/>
        </w:rPr>
        <w:t>Ukraine was presented by two female teams: “Ladies’ Legion” in F30+ age category and “Ladies’ Legion” in F45+ age category. Two Ukrainian men’s teams “Veteran Basket Ukraine” in M50+</w:t>
      </w:r>
      <w:r w:rsidR="00746820">
        <w:rPr>
          <w:rFonts w:ascii="Times New Roman" w:hAnsi="Times New Roman" w:cs="Times New Roman"/>
          <w:sz w:val="24"/>
          <w:szCs w:val="24"/>
          <w:lang w:val="en-US"/>
        </w:rPr>
        <w:t xml:space="preserve"> age category and “AMIGO-Nikolayev</w:t>
      </w:r>
      <w:r w:rsidRPr="00EE4E31">
        <w:rPr>
          <w:rFonts w:ascii="Times New Roman" w:hAnsi="Times New Roman" w:cs="Times New Roman"/>
          <w:sz w:val="24"/>
          <w:szCs w:val="24"/>
          <w:lang w:val="en-US"/>
        </w:rPr>
        <w:t>”</w:t>
      </w:r>
      <w:r w:rsidR="00771799">
        <w:rPr>
          <w:rFonts w:ascii="Times New Roman" w:hAnsi="Times New Roman" w:cs="Times New Roman"/>
          <w:sz w:val="24"/>
          <w:szCs w:val="24"/>
          <w:lang w:val="en-US"/>
        </w:rPr>
        <w:t xml:space="preserve"> in M60+ </w:t>
      </w:r>
      <w:r w:rsidR="000D3CFF">
        <w:rPr>
          <w:rFonts w:ascii="Times New Roman" w:hAnsi="Times New Roman" w:cs="Times New Roman"/>
          <w:sz w:val="24"/>
          <w:szCs w:val="24"/>
          <w:lang w:val="en-US"/>
        </w:rPr>
        <w:t xml:space="preserve">age </w:t>
      </w:r>
      <w:r w:rsidR="00771799">
        <w:rPr>
          <w:rFonts w:ascii="Times New Roman" w:hAnsi="Times New Roman" w:cs="Times New Roman"/>
          <w:sz w:val="24"/>
          <w:szCs w:val="24"/>
          <w:lang w:val="en-US"/>
        </w:rPr>
        <w:t>category</w:t>
      </w:r>
      <w:r w:rsidRPr="00EE4E31">
        <w:rPr>
          <w:rFonts w:ascii="Times New Roman" w:hAnsi="Times New Roman" w:cs="Times New Roman"/>
          <w:sz w:val="24"/>
          <w:szCs w:val="24"/>
          <w:lang w:val="en-US"/>
        </w:rPr>
        <w:t xml:space="preserve"> contested in the Championship. </w:t>
      </w:r>
    </w:p>
    <w:p w:rsidR="00473F05" w:rsidRDefault="008D4AA7" w:rsidP="00EE4E31">
      <w:pPr>
        <w:rPr>
          <w:rFonts w:ascii="Times New Roman" w:hAnsi="Times New Roman" w:cs="Times New Roman"/>
          <w:sz w:val="24"/>
          <w:szCs w:val="24"/>
          <w:lang w:val="en-US"/>
        </w:rPr>
      </w:pPr>
      <w:r w:rsidRPr="008D4AA7">
        <w:rPr>
          <w:rFonts w:ascii="Times New Roman" w:hAnsi="Times New Roman" w:cs="Times New Roman"/>
          <w:sz w:val="24"/>
          <w:szCs w:val="24"/>
        </w:rPr>
        <w:lastRenderedPageBreak/>
        <w:drawing>
          <wp:inline distT="0" distB="0" distL="0" distR="0">
            <wp:extent cx="6645910" cy="4096794"/>
            <wp:effectExtent l="19050" t="0" r="2540" b="0"/>
            <wp:docPr id="26" name="Рисунок 26" descr="D:\Dropbox (SDU)\MaxiBasketBall-in-Ukraine\Novi_Sad\For_Face_Site\13575979_1752447188367515_18569367007508997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ropbox (SDU)\MaxiBasketBall-in-Ukraine\Novi_Sad\For_Face_Site\13575979_1752447188367515_1856936700750899709_o.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2" r="4028"/>
                    <a:stretch/>
                  </pic:blipFill>
                  <pic:spPr bwMode="auto">
                    <a:xfrm>
                      <a:off x="0" y="0"/>
                      <a:ext cx="6645910" cy="4096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E4E31" w:rsidRPr="00EE4E31">
        <w:rPr>
          <w:rFonts w:ascii="Times New Roman" w:hAnsi="Times New Roman" w:cs="Times New Roman"/>
          <w:sz w:val="24"/>
          <w:szCs w:val="24"/>
          <w:lang w:val="en-US"/>
        </w:rPr>
        <w:t xml:space="preserve"> </w:t>
      </w:r>
    </w:p>
    <w:p w:rsidR="009F72C6" w:rsidRDefault="00473F05" w:rsidP="00EE4E31">
      <w:pPr>
        <w:rPr>
          <w:rFonts w:ascii="Times New Roman" w:hAnsi="Times New Roman" w:cs="Times New Roman"/>
          <w:sz w:val="24"/>
          <w:szCs w:val="24"/>
          <w:lang w:val="en-US"/>
        </w:rPr>
      </w:pPr>
      <w:r>
        <w:rPr>
          <w:rFonts w:ascii="Times New Roman" w:hAnsi="Times New Roman" w:cs="Times New Roman"/>
          <w:sz w:val="24"/>
          <w:szCs w:val="24"/>
          <w:lang w:val="en-US"/>
        </w:rPr>
        <w:t xml:space="preserve">At the preparation phase for the </w:t>
      </w:r>
      <w:r w:rsidRPr="00EE4E31">
        <w:rPr>
          <w:rFonts w:ascii="Times New Roman" w:hAnsi="Times New Roman" w:cs="Times New Roman"/>
          <w:sz w:val="24"/>
          <w:szCs w:val="24"/>
          <w:lang w:val="en-GB"/>
        </w:rPr>
        <w:t>European Maxibasketball Championship</w:t>
      </w:r>
      <w:r>
        <w:rPr>
          <w:rFonts w:ascii="Times New Roman" w:hAnsi="Times New Roman" w:cs="Times New Roman"/>
          <w:sz w:val="24"/>
          <w:szCs w:val="24"/>
          <w:lang w:val="en-GB"/>
        </w:rPr>
        <w:t>2016 many coaches and players real</w:t>
      </w:r>
      <w:r w:rsidR="00285414">
        <w:rPr>
          <w:rFonts w:ascii="Times New Roman" w:hAnsi="Times New Roman" w:cs="Times New Roman"/>
          <w:sz w:val="24"/>
          <w:szCs w:val="24"/>
          <w:lang w:val="en-GB"/>
        </w:rPr>
        <w:t>ized</w:t>
      </w:r>
      <w:r w:rsidR="00285414">
        <w:rPr>
          <w:rFonts w:ascii="Times New Roman" w:hAnsi="Times New Roman" w:cs="Times New Roman"/>
          <w:sz w:val="24"/>
          <w:szCs w:val="24"/>
          <w:lang w:val="en-US"/>
        </w:rPr>
        <w:t>new tendency towards tournament’s games with very high physical and tactical level. Games at Novi Sad’s courts confirmed these predictions. This Championship was more competitive with a hard-fought matches which needed a great endurance.</w:t>
      </w:r>
      <w:r w:rsidR="00A96B7D">
        <w:rPr>
          <w:rFonts w:ascii="Times New Roman" w:hAnsi="Times New Roman" w:cs="Times New Roman"/>
          <w:sz w:val="24"/>
          <w:szCs w:val="24"/>
          <w:lang w:val="en-US"/>
        </w:rPr>
        <w:t xml:space="preserve"> P</w:t>
      </w:r>
      <w:r w:rsidR="003275B2">
        <w:rPr>
          <w:rFonts w:ascii="Times New Roman" w:hAnsi="Times New Roman" w:cs="Times New Roman"/>
          <w:sz w:val="24"/>
          <w:szCs w:val="24"/>
          <w:lang w:val="en-US"/>
        </w:rPr>
        <w:t xml:space="preserve">layers were much better prepared for the </w:t>
      </w:r>
      <w:r w:rsidR="003275B2">
        <w:rPr>
          <w:rFonts w:ascii="Times New Roman" w:hAnsi="Times New Roman" w:cs="Times New Roman"/>
          <w:sz w:val="24"/>
          <w:szCs w:val="24"/>
          <w:lang w:val="en-GB"/>
        </w:rPr>
        <w:t xml:space="preserve">European </w:t>
      </w:r>
      <w:r w:rsidR="003275B2" w:rsidRPr="00EE4E31">
        <w:rPr>
          <w:rFonts w:ascii="Times New Roman" w:hAnsi="Times New Roman" w:cs="Times New Roman"/>
          <w:sz w:val="24"/>
          <w:szCs w:val="24"/>
          <w:lang w:val="en-GB"/>
        </w:rPr>
        <w:t>Championship</w:t>
      </w:r>
      <w:r w:rsidR="003275B2">
        <w:rPr>
          <w:rFonts w:ascii="Times New Roman" w:hAnsi="Times New Roman" w:cs="Times New Roman"/>
          <w:sz w:val="24"/>
          <w:szCs w:val="24"/>
          <w:lang w:val="en-GB"/>
        </w:rPr>
        <w:t xml:space="preserve"> 2016 compared to the past tournament. Veterans meticulously prepared for the Championship in full accordance with training and fitness programmes. Spectators had so much respect for what veterans did physically at their age. </w:t>
      </w:r>
    </w:p>
    <w:p w:rsidR="00722D84" w:rsidRDefault="009F72C6" w:rsidP="00EE4E31">
      <w:pPr>
        <w:rPr>
          <w:rFonts w:ascii="Times New Roman" w:hAnsi="Times New Roman" w:cs="Times New Roman"/>
          <w:sz w:val="24"/>
          <w:szCs w:val="24"/>
          <w:lang w:val="en-US"/>
        </w:rPr>
      </w:pPr>
      <w:r>
        <w:rPr>
          <w:rFonts w:ascii="Times New Roman" w:hAnsi="Times New Roman" w:cs="Times New Roman"/>
          <w:sz w:val="24"/>
          <w:szCs w:val="24"/>
          <w:lang w:val="en-US"/>
        </w:rPr>
        <w:t xml:space="preserve">But Ukrainian male team </w:t>
      </w:r>
      <w:r w:rsidR="00AC6103">
        <w:rPr>
          <w:rFonts w:ascii="Times New Roman" w:hAnsi="Times New Roman" w:cs="Times New Roman"/>
          <w:sz w:val="24"/>
          <w:szCs w:val="24"/>
          <w:lang w:val="en-US"/>
        </w:rPr>
        <w:t>“</w:t>
      </w:r>
      <w:r>
        <w:rPr>
          <w:rFonts w:ascii="Times New Roman" w:hAnsi="Times New Roman" w:cs="Times New Roman"/>
          <w:sz w:val="24"/>
          <w:szCs w:val="24"/>
          <w:lang w:val="en-US"/>
        </w:rPr>
        <w:t>VeteranBasket</w:t>
      </w:r>
      <w:r w:rsidR="00AC6103">
        <w:rPr>
          <w:rFonts w:ascii="Times New Roman" w:hAnsi="Times New Roman" w:cs="Times New Roman"/>
          <w:sz w:val="24"/>
          <w:szCs w:val="24"/>
          <w:lang w:val="en-US"/>
        </w:rPr>
        <w:t>”</w:t>
      </w:r>
      <w:r>
        <w:rPr>
          <w:rFonts w:ascii="Times New Roman" w:hAnsi="Times New Roman" w:cs="Times New Roman"/>
          <w:sz w:val="24"/>
          <w:szCs w:val="24"/>
          <w:lang w:val="en-US"/>
        </w:rPr>
        <w:t xml:space="preserve"> didn’t accept the new situation and find solutions corresponding with a new Ma</w:t>
      </w:r>
      <w:r w:rsidR="00B726CC">
        <w:rPr>
          <w:rFonts w:ascii="Times New Roman" w:hAnsi="Times New Roman" w:cs="Times New Roman"/>
          <w:sz w:val="24"/>
          <w:szCs w:val="24"/>
          <w:lang w:val="en-US"/>
        </w:rPr>
        <w:t xml:space="preserve">xibasketball reality. Last year at FIMBA World Championship in Orlando </w:t>
      </w:r>
      <w:r w:rsidR="0068643B">
        <w:rPr>
          <w:rFonts w:ascii="Times New Roman" w:hAnsi="Times New Roman" w:cs="Times New Roman"/>
          <w:sz w:val="24"/>
          <w:szCs w:val="24"/>
          <w:lang w:val="en-US"/>
        </w:rPr>
        <w:t>“</w:t>
      </w:r>
      <w:r w:rsidR="00B726CC">
        <w:rPr>
          <w:rFonts w:ascii="Times New Roman" w:hAnsi="Times New Roman" w:cs="Times New Roman"/>
          <w:sz w:val="24"/>
          <w:szCs w:val="24"/>
          <w:lang w:val="en-US"/>
        </w:rPr>
        <w:t>VeteranBasket</w:t>
      </w:r>
      <w:r w:rsidR="0068643B">
        <w:rPr>
          <w:rFonts w:ascii="Times New Roman" w:hAnsi="Times New Roman" w:cs="Times New Roman"/>
          <w:sz w:val="24"/>
          <w:szCs w:val="24"/>
          <w:lang w:val="en-US"/>
        </w:rPr>
        <w:t>”</w:t>
      </w:r>
      <w:r w:rsidR="00B726CC">
        <w:rPr>
          <w:rFonts w:ascii="Times New Roman" w:hAnsi="Times New Roman" w:cs="Times New Roman"/>
          <w:sz w:val="24"/>
          <w:szCs w:val="24"/>
          <w:lang w:val="en-US"/>
        </w:rPr>
        <w:t xml:space="preserve"> M50+ team secured easy victory against Italian team with twenty-point advantage. This year</w:t>
      </w:r>
      <w:r w:rsidR="00FA2534">
        <w:rPr>
          <w:rFonts w:ascii="Times New Roman" w:hAnsi="Times New Roman" w:cs="Times New Roman"/>
          <w:sz w:val="24"/>
          <w:szCs w:val="24"/>
          <w:lang w:val="en-US"/>
        </w:rPr>
        <w:t xml:space="preserve"> at FIMBA European Championship Ukrainian team with their stellar line-up (OleksandrVolkov, YuriyKosenko, Igor Didenko, AndriyBerezhinskiy,…) hoped to repeat the last year’</w:t>
      </w:r>
      <w:r w:rsidR="00AD59F8">
        <w:rPr>
          <w:rFonts w:ascii="Times New Roman" w:hAnsi="Times New Roman" w:cs="Times New Roman"/>
          <w:sz w:val="24"/>
          <w:szCs w:val="24"/>
          <w:lang w:val="en-US"/>
        </w:rPr>
        <w:t>s</w:t>
      </w:r>
      <w:r w:rsidR="00FA2534">
        <w:rPr>
          <w:rFonts w:ascii="Times New Roman" w:hAnsi="Times New Roman" w:cs="Times New Roman"/>
          <w:sz w:val="24"/>
          <w:szCs w:val="24"/>
          <w:lang w:val="en-US"/>
        </w:rPr>
        <w:t xml:space="preserve"> success in their first game</w:t>
      </w:r>
      <w:r w:rsidR="00AD59F8">
        <w:rPr>
          <w:rFonts w:ascii="Times New Roman" w:hAnsi="Times New Roman" w:cs="Times New Roman"/>
          <w:sz w:val="24"/>
          <w:szCs w:val="24"/>
          <w:lang w:val="en-US"/>
        </w:rPr>
        <w:t xml:space="preserve"> with “Italy Ponzoni” team. But Italian team</w:t>
      </w:r>
      <w:r w:rsidR="0068643B">
        <w:rPr>
          <w:rFonts w:ascii="Times New Roman" w:hAnsi="Times New Roman" w:cs="Times New Roman"/>
          <w:sz w:val="24"/>
          <w:szCs w:val="24"/>
          <w:lang w:val="en-US"/>
        </w:rPr>
        <w:t xml:space="preserve"> had prepared for this game in the best possible way and“VeteranBasket” teamwas pounded by “Italy Ponzoni” 81-52. It was a devastating blow to Ukrainian veterans</w:t>
      </w:r>
      <w:r w:rsidR="00AC6103">
        <w:rPr>
          <w:rFonts w:ascii="Times New Roman" w:hAnsi="Times New Roman" w:cs="Times New Roman"/>
          <w:sz w:val="24"/>
          <w:szCs w:val="24"/>
          <w:lang w:val="en-US"/>
        </w:rPr>
        <w:t xml:space="preserve"> but Italy deserved the win, there was no doubt. “VeteranBasket” team’s players with big efforts restored their psychological balance and at least saved face in the match for the 8</w:t>
      </w:r>
      <w:r w:rsidR="00AC6103" w:rsidRPr="00AC6103">
        <w:rPr>
          <w:rFonts w:ascii="Times New Roman" w:hAnsi="Times New Roman" w:cs="Times New Roman"/>
          <w:sz w:val="24"/>
          <w:szCs w:val="24"/>
          <w:vertAlign w:val="superscript"/>
          <w:lang w:val="en-US"/>
        </w:rPr>
        <w:t>th</w:t>
      </w:r>
      <w:r w:rsidR="00AC6103">
        <w:rPr>
          <w:rFonts w:ascii="Times New Roman" w:hAnsi="Times New Roman" w:cs="Times New Roman"/>
          <w:sz w:val="24"/>
          <w:szCs w:val="24"/>
          <w:lang w:val="en-US"/>
        </w:rPr>
        <w:t xml:space="preserve"> place outscoring Austria 66-51.</w:t>
      </w:r>
    </w:p>
    <w:p w:rsidR="0055502B" w:rsidRDefault="0055502B" w:rsidP="00EE4E31">
      <w:pPr>
        <w:rPr>
          <w:rFonts w:ascii="Times New Roman" w:hAnsi="Times New Roman" w:cs="Times New Roman"/>
          <w:sz w:val="24"/>
          <w:szCs w:val="24"/>
          <w:lang w:val="en-US"/>
        </w:rPr>
      </w:pPr>
      <w:r>
        <w:rPr>
          <w:rFonts w:ascii="Times New Roman" w:hAnsi="Times New Roman" w:cs="Times New Roman"/>
          <w:sz w:val="24"/>
          <w:szCs w:val="24"/>
          <w:lang w:val="en-US"/>
        </w:rPr>
        <w:t>In M60+ division Ukraine was presented by “AMIGO-Nikolayev” team. More than 10 years this team competed very successfully in European and World Championships, conquering cups and medals from bronze to gold.</w:t>
      </w:r>
      <w:r w:rsidR="003F46F6">
        <w:rPr>
          <w:rFonts w:ascii="Times New Roman" w:hAnsi="Times New Roman" w:cs="Times New Roman"/>
          <w:sz w:val="24"/>
          <w:szCs w:val="24"/>
          <w:lang w:val="en-US"/>
        </w:rPr>
        <w:t xml:space="preserve"> “AMIGO-Nikolayev M60+” team consisted from the players of Nikolayev </w:t>
      </w:r>
      <w:r w:rsidR="003F46F6" w:rsidRPr="00EE4E31">
        <w:rPr>
          <w:rFonts w:ascii="Times New Roman" w:hAnsi="Times New Roman" w:cs="Times New Roman"/>
          <w:sz w:val="24"/>
          <w:szCs w:val="24"/>
          <w:lang w:val="en-GB"/>
        </w:rPr>
        <w:t>Maxibasketball</w:t>
      </w:r>
      <w:r w:rsidR="003F46F6">
        <w:rPr>
          <w:rFonts w:ascii="Times New Roman" w:hAnsi="Times New Roman" w:cs="Times New Roman"/>
          <w:sz w:val="24"/>
          <w:szCs w:val="24"/>
          <w:lang w:val="en-GB"/>
        </w:rPr>
        <w:t xml:space="preserve"> club “AMIGO” with invited Boris</w:t>
      </w:r>
      <w:r w:rsidR="003F46F6">
        <w:rPr>
          <w:rFonts w:ascii="Times New Roman" w:hAnsi="Times New Roman" w:cs="Times New Roman"/>
          <w:sz w:val="24"/>
          <w:szCs w:val="24"/>
          <w:lang w:val="en-US"/>
        </w:rPr>
        <w:t xml:space="preserve">Iamkovoy from Donetsk. Boris is </w:t>
      </w:r>
      <w:r w:rsidR="002259A1">
        <w:rPr>
          <w:rFonts w:ascii="Times New Roman" w:hAnsi="Times New Roman" w:cs="Times New Roman"/>
          <w:sz w:val="24"/>
          <w:szCs w:val="24"/>
          <w:lang w:val="en-US"/>
        </w:rPr>
        <w:t>a</w:t>
      </w:r>
      <w:r w:rsidR="003F46F6">
        <w:rPr>
          <w:rFonts w:ascii="Times New Roman" w:hAnsi="Times New Roman" w:cs="Times New Roman"/>
          <w:sz w:val="24"/>
          <w:szCs w:val="24"/>
          <w:lang w:val="en-US"/>
        </w:rPr>
        <w:t>very talented player and a great friend of Nikolayev’s team.</w:t>
      </w:r>
    </w:p>
    <w:p w:rsidR="0095265E" w:rsidRDefault="007B0AB4" w:rsidP="00EE4E31">
      <w:pPr>
        <w:rPr>
          <w:rFonts w:ascii="Times New Roman" w:hAnsi="Times New Roman" w:cs="Times New Roman"/>
          <w:sz w:val="24"/>
          <w:szCs w:val="24"/>
          <w:lang w:val="en-US"/>
        </w:rPr>
      </w:pPr>
      <w:r>
        <w:rPr>
          <w:rFonts w:ascii="Times New Roman" w:hAnsi="Times New Roman" w:cs="Times New Roman"/>
          <w:sz w:val="24"/>
          <w:szCs w:val="24"/>
          <w:lang w:val="en-US"/>
        </w:rPr>
        <w:t>“AMIGO-Nikolayev 60+” team was created from veterans who had competed in Maxibasketball teams of younger age categories earlier. In this line-up Ukrainian team intended to achieve great success next year</w:t>
      </w:r>
      <w:r w:rsidR="0095265E">
        <w:rPr>
          <w:rFonts w:ascii="Times New Roman" w:hAnsi="Times New Roman" w:cs="Times New Roman"/>
          <w:sz w:val="24"/>
          <w:szCs w:val="24"/>
          <w:lang w:val="en-US"/>
        </w:rPr>
        <w:t xml:space="preserve"> in the FIMBA World Championship2017 Italy, MontecatiniTerme. In thisEuropean Championship “AMIGO-Nikolayev 60+” team’s players adapted to a new line-up and to a new age category. </w:t>
      </w:r>
    </w:p>
    <w:p w:rsidR="008D4AA7" w:rsidRDefault="008D4AA7" w:rsidP="00EE4E31">
      <w:pPr>
        <w:rPr>
          <w:rFonts w:ascii="Times New Roman" w:hAnsi="Times New Roman" w:cs="Times New Roman"/>
          <w:sz w:val="24"/>
          <w:szCs w:val="24"/>
        </w:rPr>
      </w:pPr>
      <w:r w:rsidRPr="008D4AA7">
        <w:rPr>
          <w:rFonts w:ascii="Times New Roman" w:hAnsi="Times New Roman" w:cs="Times New Roman"/>
          <w:sz w:val="24"/>
          <w:szCs w:val="24"/>
        </w:rPr>
        <w:lastRenderedPageBreak/>
        <w:drawing>
          <wp:inline distT="0" distB="0" distL="0" distR="0">
            <wp:extent cx="2952750" cy="1752600"/>
            <wp:effectExtent l="19050" t="0" r="1905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8D4AA7">
        <w:rPr>
          <w:rFonts w:ascii="Times New Roman" w:hAnsi="Times New Roman" w:cs="Times New Roman"/>
          <w:sz w:val="24"/>
          <w:szCs w:val="24"/>
        </w:rPr>
        <w:drawing>
          <wp:inline distT="0" distB="0" distL="0" distR="0">
            <wp:extent cx="3443758" cy="1843647"/>
            <wp:effectExtent l="19050" t="0" r="4292"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153" cy="1843323"/>
                    </a:xfrm>
                    <a:prstGeom prst="rect">
                      <a:avLst/>
                    </a:prstGeom>
                    <a:noFill/>
                    <a:ln>
                      <a:noFill/>
                    </a:ln>
                    <a:effectLst/>
                    <a:extLst/>
                  </pic:spPr>
                </pic:pic>
              </a:graphicData>
            </a:graphic>
          </wp:inline>
        </w:drawing>
      </w:r>
    </w:p>
    <w:p w:rsidR="0054285A" w:rsidRDefault="0054285A" w:rsidP="00EE4E31">
      <w:pPr>
        <w:rPr>
          <w:rFonts w:ascii="Times New Roman" w:hAnsi="Times New Roman" w:cs="Times New Roman"/>
          <w:sz w:val="24"/>
          <w:szCs w:val="24"/>
        </w:rPr>
      </w:pPr>
      <w:r>
        <w:rPr>
          <w:rFonts w:ascii="Times New Roman" w:hAnsi="Times New Roman" w:cs="Times New Roman"/>
          <w:sz w:val="24"/>
          <w:szCs w:val="24"/>
          <w:lang w:val="en-US"/>
        </w:rPr>
        <w:t>In the first game “AMIGO-Nikolayev</w:t>
      </w:r>
      <w:r w:rsidRPr="00EE4E31">
        <w:rPr>
          <w:rFonts w:ascii="Times New Roman" w:hAnsi="Times New Roman" w:cs="Times New Roman"/>
          <w:sz w:val="24"/>
          <w:szCs w:val="24"/>
          <w:lang w:val="en-US"/>
        </w:rPr>
        <w:t>”</w:t>
      </w:r>
      <w:r>
        <w:rPr>
          <w:rFonts w:ascii="Times New Roman" w:hAnsi="Times New Roman" w:cs="Times New Roman"/>
          <w:sz w:val="24"/>
          <w:szCs w:val="24"/>
          <w:lang w:val="en-US"/>
        </w:rPr>
        <w:t xml:space="preserve"> competed with “Slovenia-Dekleva” team. Match passed in equal strife with multiple lead changes. Both teams struggled to add points to their wins. Main Ukrainian team’s scorers provided valuable support to their team: Volodymyr</w:t>
      </w:r>
      <w:r w:rsidR="00925BC8">
        <w:rPr>
          <w:rFonts w:ascii="Times New Roman" w:hAnsi="Times New Roman" w:cs="Times New Roman"/>
          <w:sz w:val="24"/>
          <w:szCs w:val="24"/>
          <w:lang w:val="en-US"/>
        </w:rPr>
        <w:t>Gamov-16 points, Borys Iamkovoy-14 points, Oleksandr Shneyder-14 points. But “AMIGO-Nikolayev</w:t>
      </w:r>
      <w:r w:rsidR="00925BC8" w:rsidRPr="00EE4E31">
        <w:rPr>
          <w:rFonts w:ascii="Times New Roman" w:hAnsi="Times New Roman" w:cs="Times New Roman"/>
          <w:sz w:val="24"/>
          <w:szCs w:val="24"/>
          <w:lang w:val="en-US"/>
        </w:rPr>
        <w:t>”</w:t>
      </w:r>
      <w:r w:rsidR="00925BC8">
        <w:rPr>
          <w:rFonts w:ascii="Times New Roman" w:hAnsi="Times New Roman" w:cs="Times New Roman"/>
          <w:sz w:val="24"/>
          <w:szCs w:val="24"/>
          <w:lang w:val="en-US"/>
        </w:rPr>
        <w:t xml:space="preserve"> team couldn’t restore force</w:t>
      </w:r>
      <w:r w:rsidR="005133DC">
        <w:rPr>
          <w:rFonts w:ascii="Times New Roman" w:hAnsi="Times New Roman" w:cs="Times New Roman"/>
          <w:sz w:val="24"/>
          <w:szCs w:val="24"/>
          <w:lang w:val="en-US"/>
        </w:rPr>
        <w:t>for win</w:t>
      </w:r>
      <w:r w:rsidR="00925BC8">
        <w:rPr>
          <w:rFonts w:ascii="Times New Roman" w:hAnsi="Times New Roman" w:cs="Times New Roman"/>
          <w:sz w:val="24"/>
          <w:szCs w:val="24"/>
          <w:lang w:val="en-US"/>
        </w:rPr>
        <w:t xml:space="preserve"> a</w:t>
      </w:r>
      <w:r w:rsidR="005B2C11">
        <w:rPr>
          <w:rFonts w:ascii="Times New Roman" w:hAnsi="Times New Roman" w:cs="Times New Roman"/>
          <w:sz w:val="24"/>
          <w:szCs w:val="24"/>
          <w:lang w:val="en-US"/>
        </w:rPr>
        <w:t>fter the long road to Novi Sad C</w:t>
      </w:r>
      <w:r w:rsidR="00925BC8">
        <w:rPr>
          <w:rFonts w:ascii="Times New Roman" w:hAnsi="Times New Roman" w:cs="Times New Roman"/>
          <w:sz w:val="24"/>
          <w:szCs w:val="24"/>
          <w:lang w:val="en-US"/>
        </w:rPr>
        <w:t>ity. It was the Slovenian team who made the stronger finish sealing a one-point victory 55-54.</w:t>
      </w:r>
    </w:p>
    <w:p w:rsidR="008D4AA7" w:rsidRPr="008D4AA7" w:rsidRDefault="008D4AA7" w:rsidP="00EE4E31">
      <w:pPr>
        <w:rPr>
          <w:rFonts w:ascii="Times New Roman" w:hAnsi="Times New Roman" w:cs="Times New Roman"/>
          <w:sz w:val="24"/>
          <w:szCs w:val="24"/>
        </w:rPr>
      </w:pPr>
      <w:r w:rsidRPr="008D4AA7">
        <w:rPr>
          <w:rFonts w:ascii="Times New Roman" w:hAnsi="Times New Roman" w:cs="Times New Roman"/>
          <w:sz w:val="24"/>
          <w:szCs w:val="24"/>
        </w:rPr>
        <w:drawing>
          <wp:inline distT="0" distB="0" distL="0" distR="0">
            <wp:extent cx="6371816" cy="4114800"/>
            <wp:effectExtent l="19050" t="0" r="0" b="0"/>
            <wp:docPr id="4" name="Рисунок 3" descr="Слов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овения.jpg"/>
                    <pic:cNvPicPr/>
                  </pic:nvPicPr>
                  <pic:blipFill>
                    <a:blip r:embed="rId10" cstate="print"/>
                    <a:stretch>
                      <a:fillRect/>
                    </a:stretch>
                  </pic:blipFill>
                  <pic:spPr>
                    <a:xfrm>
                      <a:off x="0" y="0"/>
                      <a:ext cx="6373590" cy="4115946"/>
                    </a:xfrm>
                    <a:prstGeom prst="rect">
                      <a:avLst/>
                    </a:prstGeom>
                  </pic:spPr>
                </pic:pic>
              </a:graphicData>
            </a:graphic>
          </wp:inline>
        </w:drawing>
      </w:r>
    </w:p>
    <w:p w:rsidR="005B2C11" w:rsidRDefault="005B2C11" w:rsidP="00EE4E31">
      <w:pPr>
        <w:rPr>
          <w:rFonts w:ascii="Times New Roman" w:hAnsi="Times New Roman" w:cs="Times New Roman"/>
          <w:sz w:val="24"/>
          <w:szCs w:val="24"/>
        </w:rPr>
      </w:pPr>
      <w:r>
        <w:rPr>
          <w:rFonts w:ascii="Times New Roman" w:hAnsi="Times New Roman" w:cs="Times New Roman"/>
          <w:sz w:val="24"/>
          <w:szCs w:val="24"/>
          <w:lang w:val="en-US"/>
        </w:rPr>
        <w:t xml:space="preserve">In the next </w:t>
      </w:r>
      <w:r w:rsidR="00725B5E">
        <w:rPr>
          <w:rFonts w:ascii="Times New Roman" w:hAnsi="Times New Roman" w:cs="Times New Roman"/>
          <w:sz w:val="24"/>
          <w:szCs w:val="24"/>
          <w:lang w:val="en-US"/>
        </w:rPr>
        <w:t xml:space="preserve">games with Austria and Germany “AMIGO-Nikolayev” team bounced back and showed a lot of fighting spirit overpowering opponents with a big advantage. </w:t>
      </w:r>
      <w:r w:rsidR="00585B2C">
        <w:rPr>
          <w:rFonts w:ascii="Times New Roman" w:hAnsi="Times New Roman" w:cs="Times New Roman"/>
          <w:sz w:val="24"/>
          <w:szCs w:val="24"/>
          <w:lang w:val="en-US"/>
        </w:rPr>
        <w:t>Ukrainian team overwhelmed Austria 66-33, finished job against Germany 53-27 and went to semi-final. Serbia was the better side in the semifinal, outscoring “AMIGO-Nikolayev” team 62-46, and deservedly entered the final. In the final Serbia</w:t>
      </w:r>
      <w:r w:rsidR="007C40CA">
        <w:rPr>
          <w:rFonts w:ascii="Times New Roman" w:hAnsi="Times New Roman" w:cs="Times New Roman"/>
          <w:sz w:val="24"/>
          <w:szCs w:val="24"/>
          <w:lang w:val="en-US"/>
        </w:rPr>
        <w:t xml:space="preserve"> beat Estonia 56-44 to conquer the European title.</w:t>
      </w:r>
    </w:p>
    <w:p w:rsidR="008D4AA7" w:rsidRDefault="008D4AA7" w:rsidP="00EE4E31">
      <w:pPr>
        <w:rPr>
          <w:rFonts w:ascii="Times New Roman" w:hAnsi="Times New Roman" w:cs="Times New Roman"/>
          <w:sz w:val="24"/>
          <w:szCs w:val="24"/>
        </w:rPr>
      </w:pPr>
      <w:r w:rsidRPr="008D4AA7">
        <w:rPr>
          <w:rFonts w:ascii="Times New Roman" w:hAnsi="Times New Roman" w:cs="Times New Roman"/>
          <w:sz w:val="24"/>
          <w:szCs w:val="24"/>
        </w:rPr>
        <w:lastRenderedPageBreak/>
        <w:drawing>
          <wp:inline distT="0" distB="0" distL="0" distR="0">
            <wp:extent cx="6645910" cy="3913641"/>
            <wp:effectExtent l="19050" t="0" r="2540" b="0"/>
            <wp:docPr id="5" name="Рисунок 4" descr="Авст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стрия.jpg"/>
                    <pic:cNvPicPr/>
                  </pic:nvPicPr>
                  <pic:blipFill>
                    <a:blip r:embed="rId11" cstate="print"/>
                    <a:stretch>
                      <a:fillRect/>
                    </a:stretch>
                  </pic:blipFill>
                  <pic:spPr>
                    <a:xfrm>
                      <a:off x="0" y="0"/>
                      <a:ext cx="6645910" cy="3913641"/>
                    </a:xfrm>
                    <a:prstGeom prst="rect">
                      <a:avLst/>
                    </a:prstGeom>
                  </pic:spPr>
                </pic:pic>
              </a:graphicData>
            </a:graphic>
          </wp:inline>
        </w:drawing>
      </w:r>
    </w:p>
    <w:p w:rsidR="008D4AA7" w:rsidRPr="00E806F2" w:rsidRDefault="008D4AA7" w:rsidP="008D4AA7">
      <w:pPr>
        <w:spacing w:after="0" w:line="200" w:lineRule="atLeast"/>
        <w:ind w:firstLine="142"/>
        <w:rPr>
          <w:rFonts w:ascii="Century Gothic" w:hAnsi="Century Gothic"/>
          <w:sz w:val="24"/>
          <w:szCs w:val="24"/>
        </w:rPr>
      </w:pPr>
    </w:p>
    <w:p w:rsidR="008D4AA7" w:rsidRPr="004E7A17" w:rsidRDefault="008D4AA7" w:rsidP="008D4AA7">
      <w:pPr>
        <w:spacing w:after="0" w:line="200" w:lineRule="atLeast"/>
        <w:ind w:firstLine="142"/>
        <w:rPr>
          <w:rFonts w:ascii="Century Gothic" w:hAnsi="Century Gothic"/>
          <w:sz w:val="10"/>
          <w:szCs w:val="10"/>
        </w:rPr>
      </w:pPr>
    </w:p>
    <w:p w:rsidR="00EE72E1" w:rsidRPr="00E806F2" w:rsidRDefault="00EE72E1" w:rsidP="00EE72E1">
      <w:pPr>
        <w:spacing w:after="0" w:line="200" w:lineRule="atLeast"/>
        <w:ind w:firstLine="142"/>
        <w:rPr>
          <w:rFonts w:ascii="Century Gothic" w:hAnsi="Century Gothic"/>
          <w:sz w:val="24"/>
          <w:szCs w:val="24"/>
        </w:rPr>
      </w:pPr>
      <w:r w:rsidRPr="00E806F2">
        <w:rPr>
          <w:rFonts w:ascii="Century Gothic" w:hAnsi="Century Gothic"/>
          <w:noProof/>
          <w:sz w:val="24"/>
          <w:szCs w:val="24"/>
          <w:lang w:eastAsia="ru-RU"/>
        </w:rPr>
        <w:drawing>
          <wp:inline distT="0" distB="0" distL="0" distR="0">
            <wp:extent cx="3171825" cy="1647825"/>
            <wp:effectExtent l="19050" t="0" r="9525" b="0"/>
            <wp:docPr id="3"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E806F2">
        <w:rPr>
          <w:rFonts w:ascii="Century Gothic" w:hAnsi="Century Gothic"/>
          <w:noProof/>
          <w:sz w:val="24"/>
          <w:szCs w:val="24"/>
          <w:lang w:eastAsia="ru-RU"/>
        </w:rPr>
        <w:drawing>
          <wp:inline distT="0" distB="0" distL="0" distR="0">
            <wp:extent cx="3324225" cy="177888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4" cy="1778886"/>
                    </a:xfrm>
                    <a:prstGeom prst="rect">
                      <a:avLst/>
                    </a:prstGeom>
                    <a:noFill/>
                    <a:ln>
                      <a:noFill/>
                    </a:ln>
                    <a:effectLst/>
                    <a:extLst/>
                  </pic:spPr>
                </pic:pic>
              </a:graphicData>
            </a:graphic>
          </wp:inline>
        </w:drawing>
      </w:r>
    </w:p>
    <w:p w:rsidR="00EE72E1" w:rsidRPr="004E7A17" w:rsidRDefault="00EE72E1" w:rsidP="00EE72E1">
      <w:pPr>
        <w:spacing w:after="0" w:line="200" w:lineRule="atLeast"/>
        <w:ind w:firstLine="142"/>
        <w:rPr>
          <w:rFonts w:ascii="Century Gothic" w:hAnsi="Century Gothic"/>
          <w:sz w:val="10"/>
          <w:szCs w:val="10"/>
        </w:rPr>
      </w:pPr>
    </w:p>
    <w:p w:rsidR="00EE72E1" w:rsidRDefault="00EE72E1" w:rsidP="00EE72E1">
      <w:pPr>
        <w:spacing w:after="0" w:line="200" w:lineRule="atLeast"/>
        <w:ind w:firstLine="142"/>
        <w:rPr>
          <w:rFonts w:ascii="Century Gothic" w:hAnsi="Century Gothic"/>
          <w:sz w:val="24"/>
          <w:szCs w:val="24"/>
        </w:rPr>
      </w:pPr>
      <w:r w:rsidRPr="00E806F2">
        <w:rPr>
          <w:rFonts w:ascii="Century Gothic" w:hAnsi="Century Gothic"/>
          <w:noProof/>
          <w:sz w:val="24"/>
          <w:szCs w:val="24"/>
          <w:lang w:eastAsia="ru-RU"/>
        </w:rPr>
        <w:drawing>
          <wp:inline distT="0" distB="0" distL="0" distR="0">
            <wp:extent cx="3124200" cy="1562100"/>
            <wp:effectExtent l="19050" t="0" r="19050" b="0"/>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806F2">
        <w:rPr>
          <w:rFonts w:ascii="Century Gothic" w:hAnsi="Century Gothic"/>
          <w:noProof/>
          <w:sz w:val="24"/>
          <w:szCs w:val="24"/>
          <w:lang w:eastAsia="ru-RU"/>
        </w:rPr>
        <w:drawing>
          <wp:inline distT="0" distB="0" distL="0" distR="0">
            <wp:extent cx="3352800" cy="17907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894" cy="1789682"/>
                    </a:xfrm>
                    <a:prstGeom prst="rect">
                      <a:avLst/>
                    </a:prstGeom>
                    <a:noFill/>
                    <a:ln>
                      <a:noFill/>
                    </a:ln>
                    <a:effectLst/>
                    <a:extLst/>
                  </pic:spPr>
                </pic:pic>
              </a:graphicData>
            </a:graphic>
          </wp:inline>
        </w:drawing>
      </w:r>
    </w:p>
    <w:p w:rsidR="008D4AA7" w:rsidRDefault="008D4AA7" w:rsidP="008D4AA7">
      <w:pPr>
        <w:spacing w:after="0" w:line="200" w:lineRule="atLeast"/>
        <w:ind w:firstLine="142"/>
        <w:rPr>
          <w:rFonts w:ascii="Century Gothic" w:hAnsi="Century Gothic"/>
          <w:sz w:val="24"/>
          <w:szCs w:val="24"/>
        </w:rPr>
      </w:pPr>
    </w:p>
    <w:p w:rsidR="008D4AA7" w:rsidRPr="008D4AA7"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3638550" cy="116205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309B" w:rsidRDefault="006B4BD8" w:rsidP="00EE4E31">
      <w:pPr>
        <w:rPr>
          <w:rFonts w:ascii="Times New Roman" w:hAnsi="Times New Roman" w:cs="Times New Roman"/>
          <w:sz w:val="24"/>
          <w:szCs w:val="24"/>
        </w:rPr>
      </w:pPr>
      <w:r>
        <w:rPr>
          <w:rFonts w:ascii="Times New Roman" w:hAnsi="Times New Roman" w:cs="Times New Roman"/>
          <w:sz w:val="24"/>
          <w:szCs w:val="24"/>
          <w:lang w:val="en-US"/>
        </w:rPr>
        <w:lastRenderedPageBreak/>
        <w:t>“AMIGO-Nikolayev” and “Slovenia-Dekleva” teams repeatedly met in the 3</w:t>
      </w:r>
      <w:r w:rsidRPr="006B4BD8">
        <w:rPr>
          <w:rFonts w:ascii="Times New Roman" w:hAnsi="Times New Roman" w:cs="Times New Roman"/>
          <w:sz w:val="24"/>
          <w:szCs w:val="24"/>
          <w:vertAlign w:val="superscript"/>
          <w:lang w:val="en-US"/>
        </w:rPr>
        <w:t>rd</w:t>
      </w:r>
      <w:r>
        <w:rPr>
          <w:rFonts w:ascii="Times New Roman" w:hAnsi="Times New Roman" w:cs="Times New Roman"/>
          <w:sz w:val="24"/>
          <w:szCs w:val="24"/>
          <w:lang w:val="en-US"/>
        </w:rPr>
        <w:t xml:space="preserve"> place play-off. It was a tug-of-war game where rivals didn’t play humble and beautiful basketball. They</w:t>
      </w:r>
      <w:r w:rsidR="008C0ACE">
        <w:rPr>
          <w:rFonts w:ascii="Times New Roman" w:hAnsi="Times New Roman" w:cs="Times New Roman"/>
          <w:sz w:val="24"/>
          <w:szCs w:val="24"/>
          <w:lang w:val="en-US"/>
        </w:rPr>
        <w:t xml:space="preserve"> just had to be stronger. In the first half Ukrainian players were very unlucky in their shooting efforts. Slovenians gradually strengthened their position in the game.</w:t>
      </w:r>
      <w:r w:rsidR="002655A9">
        <w:rPr>
          <w:rFonts w:ascii="Times New Roman" w:hAnsi="Times New Roman" w:cs="Times New Roman"/>
          <w:sz w:val="24"/>
          <w:szCs w:val="24"/>
          <w:lang w:val="en-US"/>
        </w:rPr>
        <w:t>But the main events took place in the last period. “AMIGO-Nikolayev” went on remarkable 12-0 run and cut the gap to one point. Within 5 minutes OleksandrPetrov and Leonid Sorokin delivered 7 and 5 points respectively. Team’s captain Yuriy Zhukov demonstrated perfect productive passes and strong aggressive defense. Taking into account 15 points</w:t>
      </w:r>
      <w:r w:rsidR="005546DC">
        <w:rPr>
          <w:rFonts w:ascii="Times New Roman" w:hAnsi="Times New Roman" w:cs="Times New Roman"/>
          <w:sz w:val="24"/>
          <w:szCs w:val="24"/>
          <w:lang w:val="en-US"/>
        </w:rPr>
        <w:t xml:space="preserve"> in this game Borys</w:t>
      </w:r>
      <w:r w:rsidR="00A6705B" w:rsidRPr="00A6705B">
        <w:rPr>
          <w:rFonts w:ascii="Times New Roman" w:hAnsi="Times New Roman" w:cs="Times New Roman"/>
          <w:sz w:val="24"/>
          <w:szCs w:val="24"/>
          <w:lang w:val="en-GB"/>
        </w:rPr>
        <w:t xml:space="preserve"> </w:t>
      </w:r>
      <w:r w:rsidR="005546DC">
        <w:rPr>
          <w:rFonts w:ascii="Times New Roman" w:hAnsi="Times New Roman" w:cs="Times New Roman"/>
          <w:sz w:val="24"/>
          <w:szCs w:val="24"/>
          <w:lang w:val="en-US"/>
        </w:rPr>
        <w:t xml:space="preserve">Iamkovoy collected a team-high 78 points. The victory was close to “AMIGO-Nikolayev”. </w:t>
      </w:r>
      <w:r w:rsidR="004A0F32">
        <w:rPr>
          <w:rFonts w:ascii="Times New Roman" w:hAnsi="Times New Roman" w:cs="Times New Roman"/>
          <w:sz w:val="24"/>
          <w:szCs w:val="24"/>
          <w:lang w:val="en-US"/>
        </w:rPr>
        <w:t>But the damage had been done and “Slovenia-Dekleva” team sealed the 55-51 victory and captured third place. “AMIGO-Nikolayev” team received cheering bronze medals.</w:t>
      </w:r>
    </w:p>
    <w:p w:rsid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6286500" cy="3817532"/>
            <wp:effectExtent l="19050" t="0" r="0" b="0"/>
            <wp:docPr id="10" name="Рисунок 6" descr="Серб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бия.jpg"/>
                    <pic:cNvPicPr/>
                  </pic:nvPicPr>
                  <pic:blipFill>
                    <a:blip r:embed="rId17" cstate="print"/>
                    <a:stretch>
                      <a:fillRect/>
                    </a:stretch>
                  </pic:blipFill>
                  <pic:spPr>
                    <a:xfrm>
                      <a:off x="0" y="0"/>
                      <a:ext cx="6288243" cy="3818590"/>
                    </a:xfrm>
                    <a:prstGeom prst="rect">
                      <a:avLst/>
                    </a:prstGeom>
                  </pic:spPr>
                </pic:pic>
              </a:graphicData>
            </a:graphic>
          </wp:inline>
        </w:drawing>
      </w:r>
    </w:p>
    <w:p w:rsidR="00EE72E1" w:rsidRDefault="00EE72E1" w:rsidP="00EE72E1">
      <w:pPr>
        <w:spacing w:after="0" w:line="200" w:lineRule="atLeast"/>
        <w:ind w:firstLine="142"/>
        <w:rPr>
          <w:rFonts w:ascii="Century Gothic" w:hAnsi="Century Gothic"/>
          <w:sz w:val="24"/>
          <w:szCs w:val="24"/>
        </w:rPr>
      </w:pPr>
      <w:r w:rsidRPr="00E806F2">
        <w:rPr>
          <w:rFonts w:ascii="Century Gothic" w:hAnsi="Century Gothic"/>
          <w:noProof/>
          <w:sz w:val="24"/>
          <w:szCs w:val="24"/>
          <w:lang w:eastAsia="ru-RU"/>
        </w:rPr>
        <w:drawing>
          <wp:inline distT="0" distB="0" distL="0" distR="0">
            <wp:extent cx="3238500" cy="1809750"/>
            <wp:effectExtent l="0" t="0" r="19050" b="19050"/>
            <wp:docPr id="1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806F2">
        <w:rPr>
          <w:rFonts w:ascii="Century Gothic" w:hAnsi="Century Gothic"/>
          <w:noProof/>
          <w:sz w:val="24"/>
          <w:szCs w:val="24"/>
          <w:lang w:eastAsia="ru-RU"/>
        </w:rPr>
        <w:drawing>
          <wp:inline distT="0" distB="0" distL="0" distR="0">
            <wp:extent cx="3276600" cy="1826158"/>
            <wp:effectExtent l="0" t="0" r="0" b="317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599" cy="1826157"/>
                    </a:xfrm>
                    <a:prstGeom prst="rect">
                      <a:avLst/>
                    </a:prstGeom>
                    <a:noFill/>
                    <a:ln>
                      <a:noFill/>
                    </a:ln>
                    <a:effectLst/>
                    <a:extLst/>
                  </pic:spPr>
                </pic:pic>
              </a:graphicData>
            </a:graphic>
          </wp:inline>
        </w:drawing>
      </w:r>
    </w:p>
    <w:p w:rsidR="00EE72E1" w:rsidRDefault="00EE72E1" w:rsidP="00EE4E31">
      <w:pPr>
        <w:rPr>
          <w:rFonts w:ascii="Times New Roman" w:hAnsi="Times New Roman" w:cs="Times New Roman"/>
          <w:sz w:val="24"/>
          <w:szCs w:val="24"/>
        </w:rPr>
      </w:pPr>
    </w:p>
    <w:p w:rsidR="00EE72E1" w:rsidRPr="00E806F2" w:rsidRDefault="00EE72E1" w:rsidP="00EE72E1">
      <w:pPr>
        <w:spacing w:after="0" w:line="200" w:lineRule="atLeast"/>
        <w:ind w:firstLine="142"/>
        <w:rPr>
          <w:rFonts w:ascii="Century Gothic" w:hAnsi="Century Gothic"/>
          <w:sz w:val="24"/>
          <w:szCs w:val="24"/>
        </w:rPr>
      </w:pPr>
      <w:r w:rsidRPr="00E806F2">
        <w:rPr>
          <w:rFonts w:ascii="Century Gothic" w:hAnsi="Century Gothic"/>
          <w:noProof/>
          <w:sz w:val="24"/>
          <w:szCs w:val="24"/>
          <w:lang w:eastAsia="ru-RU"/>
        </w:rPr>
        <w:lastRenderedPageBreak/>
        <w:drawing>
          <wp:inline distT="0" distB="0" distL="0" distR="0">
            <wp:extent cx="3219450" cy="1847850"/>
            <wp:effectExtent l="0" t="0" r="19050" b="19050"/>
            <wp:docPr id="1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806F2">
        <w:rPr>
          <w:rFonts w:ascii="Century Gothic" w:hAnsi="Century Gothic"/>
          <w:noProof/>
          <w:sz w:val="24"/>
          <w:szCs w:val="24"/>
          <w:lang w:eastAsia="ru-RU"/>
        </w:rPr>
        <w:drawing>
          <wp:inline distT="0" distB="0" distL="0" distR="0">
            <wp:extent cx="3295650" cy="1857375"/>
            <wp:effectExtent l="0" t="0" r="0"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7077" cy="1863815"/>
                    </a:xfrm>
                    <a:prstGeom prst="rect">
                      <a:avLst/>
                    </a:prstGeom>
                    <a:noFill/>
                    <a:ln>
                      <a:noFill/>
                    </a:ln>
                    <a:effectLst/>
                    <a:extLst/>
                  </pic:spPr>
                </pic:pic>
              </a:graphicData>
            </a:graphic>
          </wp:inline>
        </w:drawing>
      </w:r>
    </w:p>
    <w:p w:rsidR="00EE72E1" w:rsidRDefault="00EE72E1" w:rsidP="00EE4E31">
      <w:pPr>
        <w:rPr>
          <w:rFonts w:ascii="Times New Roman" w:hAnsi="Times New Roman" w:cs="Times New Roman"/>
          <w:sz w:val="24"/>
          <w:szCs w:val="24"/>
        </w:rPr>
      </w:pPr>
    </w:p>
    <w:p w:rsidR="00EE72E1" w:rsidRPr="00E806F2" w:rsidRDefault="00EE72E1" w:rsidP="00EE72E1">
      <w:pPr>
        <w:spacing w:after="0" w:line="200" w:lineRule="atLeast"/>
        <w:jc w:val="center"/>
        <w:rPr>
          <w:rFonts w:ascii="Century Gothic" w:hAnsi="Century Gothic"/>
          <w:sz w:val="24"/>
          <w:szCs w:val="24"/>
        </w:rPr>
      </w:pPr>
      <w:r w:rsidRPr="00E806F2">
        <w:rPr>
          <w:rFonts w:ascii="Century Gothic" w:hAnsi="Century Gothic"/>
          <w:noProof/>
          <w:sz w:val="24"/>
          <w:szCs w:val="24"/>
          <w:lang w:eastAsia="ru-RU"/>
        </w:rPr>
        <w:drawing>
          <wp:inline distT="0" distB="0" distL="0" distR="0">
            <wp:extent cx="3362325" cy="245745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806F2">
        <w:rPr>
          <w:noProof/>
          <w:sz w:val="24"/>
          <w:szCs w:val="24"/>
          <w:lang w:eastAsia="ru-RU"/>
        </w:rPr>
        <w:drawing>
          <wp:inline distT="0" distB="0" distL="0" distR="0">
            <wp:extent cx="3152775" cy="2457450"/>
            <wp:effectExtent l="0" t="0" r="952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E72E1" w:rsidRDefault="00EE72E1" w:rsidP="00EE4E31">
      <w:pPr>
        <w:rPr>
          <w:rFonts w:ascii="Times New Roman" w:hAnsi="Times New Roman" w:cs="Times New Roman"/>
          <w:sz w:val="24"/>
          <w:szCs w:val="24"/>
        </w:rPr>
      </w:pPr>
    </w:p>
    <w:p w:rsid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6206972" cy="4333875"/>
            <wp:effectExtent l="19050" t="0" r="3328" b="0"/>
            <wp:docPr id="14" name="Рисунок 13" descr="F-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0.jpg"/>
                    <pic:cNvPicPr/>
                  </pic:nvPicPr>
                  <pic:blipFill>
                    <a:blip r:embed="rId24"/>
                    <a:stretch>
                      <a:fillRect/>
                    </a:stretch>
                  </pic:blipFill>
                  <pic:spPr>
                    <a:xfrm>
                      <a:off x="0" y="0"/>
                      <a:ext cx="6212736" cy="4337900"/>
                    </a:xfrm>
                    <a:prstGeom prst="rect">
                      <a:avLst/>
                    </a:prstGeom>
                  </pic:spPr>
                </pic:pic>
              </a:graphicData>
            </a:graphic>
          </wp:inline>
        </w:drawing>
      </w:r>
    </w:p>
    <w:p w:rsidR="00EE72E1" w:rsidRDefault="00EE72E1" w:rsidP="00EE4E31">
      <w:pPr>
        <w:rPr>
          <w:rFonts w:ascii="Times New Roman" w:hAnsi="Times New Roman" w:cs="Times New Roman"/>
          <w:sz w:val="24"/>
          <w:szCs w:val="24"/>
        </w:rPr>
      </w:pPr>
    </w:p>
    <w:p w:rsidR="00EE72E1" w:rsidRPr="00EE72E1" w:rsidRDefault="00EE72E1" w:rsidP="00EE4E31">
      <w:pPr>
        <w:rPr>
          <w:rFonts w:ascii="Times New Roman" w:hAnsi="Times New Roman" w:cs="Times New Roman"/>
          <w:sz w:val="24"/>
          <w:szCs w:val="24"/>
        </w:rPr>
      </w:pPr>
    </w:p>
    <w:p w:rsidR="00DE11F8" w:rsidRDefault="00A10CA6" w:rsidP="00EE4E31">
      <w:pPr>
        <w:rPr>
          <w:rFonts w:ascii="Times New Roman" w:hAnsi="Times New Roman" w:cs="Times New Roman"/>
          <w:sz w:val="24"/>
          <w:szCs w:val="24"/>
          <w:lang w:val="en-US"/>
        </w:rPr>
      </w:pPr>
      <w:r>
        <w:rPr>
          <w:rFonts w:ascii="Times New Roman" w:hAnsi="Times New Roman" w:cs="Times New Roman"/>
          <w:sz w:val="24"/>
          <w:szCs w:val="24"/>
          <w:lang w:val="en-US"/>
        </w:rPr>
        <w:t>Ukrainian female teams (both from “Ladies’ Legion” Club) acted more successfully at the tournament as what male teams. In the legendary “Ladies’ Legion F30+” team Nikolayev’s Maxibasketballwas presented by Elena Zhukova. Yuriy Zhukov and Elena Zhukova had given a big help in preparation</w:t>
      </w:r>
      <w:r w:rsidR="007C64EB">
        <w:rPr>
          <w:rFonts w:ascii="Times New Roman" w:hAnsi="Times New Roman" w:cs="Times New Roman"/>
          <w:sz w:val="24"/>
          <w:szCs w:val="24"/>
          <w:lang w:val="en-US"/>
        </w:rPr>
        <w:t xml:space="preserve"> and sponsoring of these teams.</w:t>
      </w:r>
    </w:p>
    <w:p w:rsidR="005C4DA8" w:rsidRDefault="00DE11F8" w:rsidP="00EE4E31">
      <w:pPr>
        <w:rPr>
          <w:rFonts w:ascii="Times New Roman" w:hAnsi="Times New Roman" w:cs="Times New Roman"/>
          <w:sz w:val="24"/>
          <w:szCs w:val="24"/>
          <w:lang w:val="en-US"/>
        </w:rPr>
      </w:pPr>
      <w:r>
        <w:rPr>
          <w:rFonts w:ascii="Times New Roman" w:hAnsi="Times New Roman" w:cs="Times New Roman"/>
          <w:sz w:val="24"/>
          <w:szCs w:val="24"/>
          <w:lang w:val="en-US"/>
        </w:rPr>
        <w:t xml:space="preserve">A very experienced “Ladies’ Legion F30+” team planned to win gold medals. After the preliminary matches the team reached the semifinal where Ladies faced aggressive Russian team. It was a war of nerves. Ukrainian players made mistakes and didn’t play their </w:t>
      </w:r>
      <w:r w:rsidR="005C4DA8">
        <w:rPr>
          <w:rFonts w:ascii="Times New Roman" w:hAnsi="Times New Roman" w:cs="Times New Roman"/>
          <w:sz w:val="24"/>
          <w:szCs w:val="24"/>
          <w:lang w:val="en-US"/>
        </w:rPr>
        <w:t>best game, losing the game 42-50. But they emerged stronger from the pain of the loosing match against Russia.</w:t>
      </w:r>
    </w:p>
    <w:p w:rsidR="00B33C98" w:rsidRDefault="005C4DA8" w:rsidP="00EE4E31">
      <w:pPr>
        <w:rPr>
          <w:rFonts w:ascii="Times New Roman" w:hAnsi="Times New Roman" w:cs="Times New Roman"/>
          <w:sz w:val="24"/>
          <w:szCs w:val="24"/>
        </w:rPr>
      </w:pPr>
      <w:r>
        <w:rPr>
          <w:rFonts w:ascii="Times New Roman" w:hAnsi="Times New Roman" w:cs="Times New Roman"/>
          <w:sz w:val="24"/>
          <w:szCs w:val="24"/>
          <w:lang w:val="en-US"/>
        </w:rPr>
        <w:t xml:space="preserve">In </w:t>
      </w:r>
      <w:r w:rsidR="000910AF">
        <w:rPr>
          <w:rFonts w:ascii="Times New Roman" w:hAnsi="Times New Roman" w:cs="Times New Roman"/>
          <w:sz w:val="24"/>
          <w:szCs w:val="24"/>
          <w:lang w:val="en-US"/>
        </w:rPr>
        <w:t>the game for the third place“Ladies’ Legion F30+” team struggled against old rivals from Lithuania, a real strong side, a team</w:t>
      </w:r>
      <w:r w:rsidR="00B33C98">
        <w:rPr>
          <w:rFonts w:ascii="Times New Roman" w:hAnsi="Times New Roman" w:cs="Times New Roman"/>
          <w:sz w:val="24"/>
          <w:szCs w:val="24"/>
          <w:lang w:val="en-US"/>
        </w:rPr>
        <w:t xml:space="preserve"> with character, with individual talents. It was a game on a tactically and physically very high levels from both teams. Ukrainians were the better side and deservedly won the match 51-40 and received bronze medals. It was good game, a nice victory.</w:t>
      </w:r>
    </w:p>
    <w:p w:rsidR="00EE72E1" w:rsidRP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6360945" cy="4267200"/>
            <wp:effectExtent l="19050" t="0" r="1755" b="0"/>
            <wp:docPr id="20" name="Рисунок 19" descr="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5.jpg"/>
                    <pic:cNvPicPr/>
                  </pic:nvPicPr>
                  <pic:blipFill>
                    <a:blip r:embed="rId25"/>
                    <a:stretch>
                      <a:fillRect/>
                    </a:stretch>
                  </pic:blipFill>
                  <pic:spPr>
                    <a:xfrm>
                      <a:off x="0" y="0"/>
                      <a:ext cx="6364051" cy="4269283"/>
                    </a:xfrm>
                    <a:prstGeom prst="rect">
                      <a:avLst/>
                    </a:prstGeom>
                  </pic:spPr>
                </pic:pic>
              </a:graphicData>
            </a:graphic>
          </wp:inline>
        </w:drawing>
      </w:r>
    </w:p>
    <w:p w:rsidR="0084076B" w:rsidRDefault="00B33C98" w:rsidP="00EE4E31">
      <w:pPr>
        <w:rPr>
          <w:rFonts w:ascii="Times New Roman" w:hAnsi="Times New Roman" w:cs="Times New Roman"/>
          <w:sz w:val="24"/>
          <w:szCs w:val="24"/>
        </w:rPr>
      </w:pPr>
      <w:r>
        <w:rPr>
          <w:rFonts w:ascii="Times New Roman" w:hAnsi="Times New Roman" w:cs="Times New Roman"/>
          <w:sz w:val="24"/>
          <w:szCs w:val="24"/>
          <w:lang w:val="en-US"/>
        </w:rPr>
        <w:t>Former Ukrainian female players from different European countries gathered in</w:t>
      </w:r>
      <w:r w:rsidR="00213CB6">
        <w:rPr>
          <w:rFonts w:ascii="Times New Roman" w:hAnsi="Times New Roman" w:cs="Times New Roman"/>
          <w:sz w:val="24"/>
          <w:szCs w:val="24"/>
          <w:lang w:val="en-US"/>
        </w:rPr>
        <w:t>“Ladies’ Legion F45+” team. They were glad to meet the former girlfriends with whom they played in one team earlier</w:t>
      </w:r>
      <w:r w:rsidR="005D73A2">
        <w:rPr>
          <w:rFonts w:ascii="Times New Roman" w:hAnsi="Times New Roman" w:cs="Times New Roman"/>
          <w:sz w:val="24"/>
          <w:szCs w:val="24"/>
          <w:lang w:val="en-US"/>
        </w:rPr>
        <w:t>.</w:t>
      </w:r>
      <w:r w:rsidR="006F3CBE">
        <w:rPr>
          <w:rFonts w:ascii="Times New Roman" w:hAnsi="Times New Roman" w:cs="Times New Roman"/>
          <w:sz w:val="24"/>
          <w:szCs w:val="24"/>
          <w:lang w:val="en-US"/>
        </w:rPr>
        <w:t>“</w:t>
      </w:r>
      <w:r w:rsidR="00695E60">
        <w:rPr>
          <w:rFonts w:ascii="Times New Roman" w:hAnsi="Times New Roman" w:cs="Times New Roman"/>
          <w:sz w:val="24"/>
          <w:szCs w:val="24"/>
          <w:lang w:val="en-US"/>
        </w:rPr>
        <w:t>Ladies’ Legion F45+” team started strongly at the tournament.</w:t>
      </w:r>
      <w:r w:rsidR="006F3CBE">
        <w:rPr>
          <w:rFonts w:ascii="Times New Roman" w:hAnsi="Times New Roman" w:cs="Times New Roman"/>
          <w:sz w:val="24"/>
          <w:szCs w:val="24"/>
          <w:lang w:val="en-US"/>
        </w:rPr>
        <w:t xml:space="preserve"> Ukrainian players did everything they could and often had the early territorial supremacy and possession. They completely dominated in the quarter final against Serbia 67-36 and in the semifinal against Estonia 47-31. In the final “Ladies’ Legion F45+” met with Germany team. In this game Ukrainian girls gave their all against the opponents but didn’t overcome</w:t>
      </w:r>
      <w:r w:rsidR="0084076B">
        <w:rPr>
          <w:rFonts w:ascii="Times New Roman" w:hAnsi="Times New Roman" w:cs="Times New Roman"/>
          <w:sz w:val="24"/>
          <w:szCs w:val="24"/>
          <w:lang w:val="en-US"/>
        </w:rPr>
        <w:t xml:space="preserve"> strong Germany’s powerhouse. Silver medals were too good result to “Ladies’ Legion F45+” team and their coach Robert Kukulian.</w:t>
      </w:r>
    </w:p>
    <w:p w:rsid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lastRenderedPageBreak/>
        <w:drawing>
          <wp:inline distT="0" distB="0" distL="0" distR="0">
            <wp:extent cx="5505450" cy="4238625"/>
            <wp:effectExtent l="0" t="0" r="0" b="9525"/>
            <wp:docPr id="24" name="Рисунок 24" descr="D:\Dropbox (SDU)\MaxiBasketBall-in-Ukraine\Novi_Sad\For_Face_Site\13576896_1753236038288630_47758450294609254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 (SDU)\MaxiBasketBall-in-Ukraine\Novi_Sad\For_Face_Site\13576896_1753236038288630_4775845029460925420_o.jpg"/>
                    <pic:cNvPicPr>
                      <a:picLocks noChangeAspect="1" noChangeArrowheads="1"/>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72" t="13148" r="8750" b="4444"/>
                    <a:stretch/>
                  </pic:blipFill>
                  <pic:spPr bwMode="auto">
                    <a:xfrm>
                      <a:off x="0" y="0"/>
                      <a:ext cx="5506471" cy="42394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6410325" cy="3571875"/>
            <wp:effectExtent l="0" t="0" r="9525" b="0"/>
            <wp:docPr id="25" name="Рисунок 25" descr="D:\Dropbox (SDU)\MaxiBasketBall-in-Ukraine\Novi_Sad\For_Face_Site\FINALS-F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ropbox (SDU)\MaxiBasketBall-in-Ukraine\Novi_Sad\For_Face_Site\FINALS-F45+.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8" t="12402" r="3059" b="13739"/>
                    <a:stretch/>
                  </pic:blipFill>
                  <pic:spPr bwMode="auto">
                    <a:xfrm>
                      <a:off x="0" y="0"/>
                      <a:ext cx="6420430" cy="3577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E72E1" w:rsidRP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lastRenderedPageBreak/>
        <w:drawing>
          <wp:inline distT="0" distB="0" distL="0" distR="0">
            <wp:extent cx="6645910" cy="3632251"/>
            <wp:effectExtent l="19050" t="0" r="2540" b="0"/>
            <wp:docPr id="27" name="Рисунок 27" descr="D:\Dropbox (SDU)\MaxiBasketBall-in-Ukraine\Novi_Sad\For_Face_Site\Конф_ФИМ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opbox (SDU)\MaxiBasketBall-in-Ukraine\Novi_Sad\For_Face_Site\Конф_ФИМБ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632251"/>
                    </a:xfrm>
                    <a:prstGeom prst="rect">
                      <a:avLst/>
                    </a:prstGeom>
                    <a:noFill/>
                    <a:ln>
                      <a:noFill/>
                    </a:ln>
                  </pic:spPr>
                </pic:pic>
              </a:graphicData>
            </a:graphic>
          </wp:inline>
        </w:drawing>
      </w:r>
    </w:p>
    <w:p w:rsidR="00187C4E" w:rsidRDefault="0084076B" w:rsidP="00EE4E31">
      <w:pPr>
        <w:rPr>
          <w:rFonts w:ascii="Times New Roman" w:hAnsi="Times New Roman" w:cs="Times New Roman"/>
          <w:sz w:val="24"/>
          <w:szCs w:val="24"/>
        </w:rPr>
      </w:pPr>
      <w:r>
        <w:rPr>
          <w:rFonts w:ascii="Times New Roman" w:hAnsi="Times New Roman" w:cs="Times New Roman"/>
          <w:sz w:val="24"/>
          <w:szCs w:val="24"/>
          <w:lang w:val="en-US"/>
        </w:rPr>
        <w:t>FIMBA representatives in Ukraine Yuriy Zhukov and Elena Zhukovawere honoured to play in the FIMBA GAME match.</w:t>
      </w:r>
      <w:r w:rsidR="00187C4E">
        <w:rPr>
          <w:rFonts w:ascii="Times New Roman" w:hAnsi="Times New Roman" w:cs="Times New Roman"/>
          <w:sz w:val="24"/>
          <w:szCs w:val="24"/>
          <w:lang w:val="en-US"/>
        </w:rPr>
        <w:t xml:space="preserve"> FIMBA representatives from the different countries were divided into two teams and competed among themselves. The father and daughter Yuriy and Elena Zhukov played in the same team (White) and won the honourable anniversary medals of the Championship.</w:t>
      </w:r>
    </w:p>
    <w:p w:rsidR="00EE72E1" w:rsidRDefault="00EE72E1" w:rsidP="00EE72E1">
      <w:pPr>
        <w:spacing w:after="0" w:line="240" w:lineRule="auto"/>
        <w:jc w:val="center"/>
        <w:rPr>
          <w:rFonts w:ascii="Century Gothic" w:hAnsi="Century Gothic"/>
          <w:sz w:val="24"/>
          <w:szCs w:val="24"/>
        </w:rPr>
      </w:pPr>
      <w:r w:rsidRPr="008073C0">
        <w:rPr>
          <w:rFonts w:ascii="Century Gothic" w:hAnsi="Century Gothic"/>
          <w:noProof/>
          <w:sz w:val="26"/>
          <w:szCs w:val="26"/>
          <w:lang w:eastAsia="ru-RU"/>
        </w:rPr>
        <w:drawing>
          <wp:inline distT="0" distB="0" distL="0" distR="0">
            <wp:extent cx="1981200" cy="3667125"/>
            <wp:effectExtent l="0" t="0" r="0" b="9525"/>
            <wp:docPr id="13" name="Picture 3" descr="C:\Users\Yuriy\Dropbox (MyBox)\MaxiBasketBall-in-Ukraine\Novi_Sad\For_Face_Site\Len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riy\Dropbox (MyBox)\MaxiBasketBall-in-Ukraine\Novi_Sad\For_Face_Site\Lena_n.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74" t="11948" r="27863"/>
                    <a:stretch/>
                  </pic:blipFill>
                  <pic:spPr bwMode="auto">
                    <a:xfrm>
                      <a:off x="0" y="0"/>
                      <a:ext cx="1981743" cy="3668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Century Gothic" w:hAnsi="Century Gothic"/>
          <w:noProof/>
          <w:sz w:val="24"/>
          <w:szCs w:val="24"/>
          <w:lang w:eastAsia="ru-RU"/>
        </w:rPr>
        <w:drawing>
          <wp:inline distT="0" distB="0" distL="0" distR="0">
            <wp:extent cx="2053013" cy="3676650"/>
            <wp:effectExtent l="0" t="0" r="4445" b="0"/>
            <wp:docPr id="29" name="Рисунок 29" descr="D:\Dropbox (ZSD)\Camera Uploads\2016-07-02 18.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ropbox (ZSD)\Camera Uploads\2016-07-02 18.09.1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5527" cy="3681153"/>
                    </a:xfrm>
                    <a:prstGeom prst="rect">
                      <a:avLst/>
                    </a:prstGeom>
                    <a:noFill/>
                    <a:ln>
                      <a:noFill/>
                    </a:ln>
                  </pic:spPr>
                </pic:pic>
              </a:graphicData>
            </a:graphic>
          </wp:inline>
        </w:drawing>
      </w:r>
      <w:r>
        <w:rPr>
          <w:rFonts w:ascii="Century Gothic" w:hAnsi="Century Gothic"/>
          <w:noProof/>
          <w:sz w:val="24"/>
          <w:szCs w:val="24"/>
          <w:lang w:eastAsia="ru-RU"/>
        </w:rPr>
        <w:drawing>
          <wp:inline distT="0" distB="0" distL="0" distR="0">
            <wp:extent cx="2096882" cy="3657600"/>
            <wp:effectExtent l="0" t="0" r="0" b="0"/>
            <wp:docPr id="30" name="Рисунок 30" descr="D:\Dropbox (ZSD)\Camera Uploads\2016-07-02 18.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ropbox (ZSD)\Camera Uploads\2016-07-02 18.12.2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270" cy="3658278"/>
                    </a:xfrm>
                    <a:prstGeom prst="rect">
                      <a:avLst/>
                    </a:prstGeom>
                    <a:noFill/>
                    <a:ln>
                      <a:noFill/>
                    </a:ln>
                  </pic:spPr>
                </pic:pic>
              </a:graphicData>
            </a:graphic>
          </wp:inline>
        </w:drawing>
      </w:r>
    </w:p>
    <w:p w:rsidR="00EE72E1" w:rsidRPr="00EE72E1" w:rsidRDefault="00EE72E1" w:rsidP="00EE4E31">
      <w:pPr>
        <w:rPr>
          <w:rFonts w:ascii="Times New Roman" w:hAnsi="Times New Roman" w:cs="Times New Roman"/>
          <w:sz w:val="24"/>
          <w:szCs w:val="24"/>
        </w:rPr>
      </w:pPr>
    </w:p>
    <w:p w:rsidR="00C05BB8" w:rsidRDefault="00187C4E" w:rsidP="00EE4E31">
      <w:pPr>
        <w:rPr>
          <w:rFonts w:ascii="Times New Roman" w:hAnsi="Times New Roman" w:cs="Times New Roman"/>
          <w:sz w:val="24"/>
          <w:szCs w:val="24"/>
        </w:rPr>
      </w:pPr>
      <w:r>
        <w:rPr>
          <w:rFonts w:ascii="Times New Roman" w:hAnsi="Times New Roman" w:cs="Times New Roman"/>
          <w:sz w:val="24"/>
          <w:szCs w:val="24"/>
          <w:lang w:val="en-US"/>
        </w:rPr>
        <w:t>During the Championship FIMBA Europe representatives conference</w:t>
      </w:r>
      <w:r w:rsidR="008C23D8">
        <w:rPr>
          <w:rFonts w:ascii="Times New Roman" w:hAnsi="Times New Roman" w:cs="Times New Roman"/>
          <w:sz w:val="24"/>
          <w:szCs w:val="24"/>
          <w:lang w:val="en-US"/>
        </w:rPr>
        <w:t xml:space="preserve"> was held in Novi Sad. Elena Zhukova as the member of the FIMBA International Women Committee took part in this meeting. Members of the Women Committee took part in both FIMBA conference, and in work of the committee. Participants of the meeting focused on the development of female and male Maxibasketball movement</w:t>
      </w:r>
      <w:r w:rsidR="008E2FBB">
        <w:rPr>
          <w:rFonts w:ascii="Times New Roman" w:hAnsi="Times New Roman" w:cs="Times New Roman"/>
          <w:sz w:val="24"/>
          <w:szCs w:val="24"/>
          <w:lang w:val="en-US"/>
        </w:rPr>
        <w:t xml:space="preserve"> in Europe </w:t>
      </w:r>
      <w:r w:rsidR="00AA739E">
        <w:rPr>
          <w:rFonts w:ascii="Times New Roman" w:hAnsi="Times New Roman" w:cs="Times New Roman"/>
          <w:sz w:val="24"/>
          <w:szCs w:val="24"/>
          <w:lang w:val="en-US"/>
        </w:rPr>
        <w:t xml:space="preserve">considering </w:t>
      </w:r>
      <w:r w:rsidR="00AA739E">
        <w:rPr>
          <w:rFonts w:ascii="Times New Roman" w:hAnsi="Times New Roman" w:cs="Times New Roman"/>
          <w:sz w:val="24"/>
          <w:szCs w:val="24"/>
          <w:lang w:val="en-US"/>
        </w:rPr>
        <w:lastRenderedPageBreak/>
        <w:t>the challenges facing veterans’ sport. All countries in Europe have the retirement’s problems. All time new veterans’ generations go on well deserved pension with desire to stay longer</w:t>
      </w:r>
      <w:r w:rsidR="002E7A19">
        <w:rPr>
          <w:rFonts w:ascii="Times New Roman" w:hAnsi="Times New Roman" w:cs="Times New Roman"/>
          <w:sz w:val="24"/>
          <w:szCs w:val="24"/>
          <w:lang w:val="en-US"/>
        </w:rPr>
        <w:t xml:space="preserve"> in good health. And that it what FIMBA can offer through playing Maxibasketball in the second and third age.</w:t>
      </w:r>
      <w:r w:rsidR="001E59B0">
        <w:rPr>
          <w:rFonts w:ascii="Times New Roman" w:hAnsi="Times New Roman" w:cs="Times New Roman"/>
          <w:sz w:val="24"/>
          <w:szCs w:val="24"/>
          <w:lang w:val="en-US"/>
        </w:rPr>
        <w:t xml:space="preserve"> FIMBA authorities and ordinary Maxibasketball players must be a missionaries to spread the ideas supporting the Maxi movement. AlsoMaxibasketball gives the opportunity to travel and to participate in top-level tournaments. There are an overwhelming amount of scientific evidence on the positive effects of sport and physical activity. Especially in Ukraine physical activity</w:t>
      </w:r>
      <w:r w:rsidR="008A5AC6">
        <w:rPr>
          <w:rFonts w:ascii="Times New Roman" w:hAnsi="Times New Roman" w:cs="Times New Roman"/>
          <w:sz w:val="24"/>
          <w:szCs w:val="24"/>
          <w:lang w:val="en-US"/>
        </w:rPr>
        <w:t xml:space="preserve"> for individuals is a strong mean for prevention of diseases and for nation is a cost-effective method to improve public health across populations. The other main concern is the sports halls. Now in Ukraine and in some other countries it is not too easy to find cities with so many gyms. Especially, with proper playing conditions. FIMBA must work on that side too.</w:t>
      </w:r>
      <w:r w:rsidR="0025074B">
        <w:rPr>
          <w:rFonts w:ascii="Times New Roman" w:hAnsi="Times New Roman" w:cs="Times New Roman"/>
          <w:sz w:val="24"/>
          <w:szCs w:val="24"/>
          <w:lang w:val="en-US"/>
        </w:rPr>
        <w:t xml:space="preserve"> Elena Zhukova shared her dream of S</w:t>
      </w:r>
      <w:r w:rsidR="00C05BB8">
        <w:rPr>
          <w:rFonts w:ascii="Times New Roman" w:hAnsi="Times New Roman" w:cs="Times New Roman"/>
          <w:sz w:val="24"/>
          <w:szCs w:val="24"/>
          <w:lang w:val="en-US"/>
        </w:rPr>
        <w:t>ports Hall in Nikolayev with a complex of basketball courts with superb conditions for training and playing matches, and where would take place international tournaments.</w:t>
      </w:r>
    </w:p>
    <w:p w:rsidR="00EE72E1" w:rsidRPr="00EE72E1" w:rsidRDefault="00EE72E1" w:rsidP="00EE4E31">
      <w:pPr>
        <w:rPr>
          <w:rFonts w:ascii="Times New Roman" w:hAnsi="Times New Roman" w:cs="Times New Roman"/>
          <w:sz w:val="24"/>
          <w:szCs w:val="24"/>
        </w:rPr>
      </w:pPr>
      <w:r w:rsidRPr="00EE72E1">
        <w:rPr>
          <w:rFonts w:ascii="Times New Roman" w:hAnsi="Times New Roman" w:cs="Times New Roman"/>
          <w:sz w:val="24"/>
          <w:szCs w:val="24"/>
        </w:rPr>
        <w:drawing>
          <wp:inline distT="0" distB="0" distL="0" distR="0">
            <wp:extent cx="6645910" cy="3385521"/>
            <wp:effectExtent l="19050" t="0" r="2540" b="0"/>
            <wp:docPr id="28" name="Рисунок 28" descr="D:\Dropbox (SDU)\MaxiBasketBall-in-Ukraine\Novi_Sad\For_Face_Site\FIMBA-Игра-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ropbox (SDU)\MaxiBasketBall-in-Ukraine\Novi_Sad\For_Face_Site\FIMBA-Игра-2016.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3385521"/>
                    </a:xfrm>
                    <a:prstGeom prst="rect">
                      <a:avLst/>
                    </a:prstGeom>
                    <a:noFill/>
                    <a:ln>
                      <a:noFill/>
                    </a:ln>
                  </pic:spPr>
                </pic:pic>
              </a:graphicData>
            </a:graphic>
          </wp:inline>
        </w:drawing>
      </w:r>
    </w:p>
    <w:p w:rsidR="006B4BD8" w:rsidRDefault="00E31581" w:rsidP="00EE4E31">
      <w:pPr>
        <w:rPr>
          <w:rFonts w:ascii="Times New Roman" w:hAnsi="Times New Roman" w:cs="Times New Roman"/>
          <w:sz w:val="24"/>
          <w:szCs w:val="24"/>
          <w:lang w:val="en-US"/>
        </w:rPr>
      </w:pPr>
      <w:r>
        <w:rPr>
          <w:rFonts w:ascii="Times New Roman" w:hAnsi="Times New Roman" w:cs="Times New Roman"/>
          <w:sz w:val="24"/>
          <w:szCs w:val="24"/>
          <w:lang w:val="en-US"/>
        </w:rPr>
        <w:t>Now Ukrainian Maxibasketball players are waited by the new destination – 14</w:t>
      </w:r>
      <w:r w:rsidRPr="00E31581">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FIMBA World Maxibasketball Championship 2017 Italy, Tuscany, Montecatini</w:t>
      </w:r>
      <w:r w:rsidR="00A6705B" w:rsidRPr="00A6705B">
        <w:rPr>
          <w:rFonts w:ascii="Times New Roman" w:hAnsi="Times New Roman" w:cs="Times New Roman"/>
          <w:sz w:val="24"/>
          <w:szCs w:val="24"/>
          <w:lang w:val="en-GB"/>
        </w:rPr>
        <w:t xml:space="preserve"> </w:t>
      </w:r>
      <w:r>
        <w:rPr>
          <w:rFonts w:ascii="Times New Roman" w:hAnsi="Times New Roman" w:cs="Times New Roman"/>
          <w:sz w:val="24"/>
          <w:szCs w:val="24"/>
          <w:lang w:val="en-US"/>
        </w:rPr>
        <w:t>Termi.</w:t>
      </w:r>
    </w:p>
    <w:p w:rsidR="00585B2C" w:rsidRDefault="00585B2C" w:rsidP="00EE4E31">
      <w:pPr>
        <w:rPr>
          <w:rFonts w:ascii="Times New Roman" w:hAnsi="Times New Roman" w:cs="Times New Roman"/>
          <w:sz w:val="24"/>
          <w:szCs w:val="24"/>
          <w:lang w:val="en-US"/>
        </w:rPr>
      </w:pPr>
    </w:p>
    <w:p w:rsidR="005B2C11" w:rsidRPr="000078C8" w:rsidRDefault="005B2C11" w:rsidP="00EE4E31">
      <w:pPr>
        <w:rPr>
          <w:rFonts w:ascii="Times New Roman" w:hAnsi="Times New Roman" w:cs="Times New Roman"/>
          <w:sz w:val="24"/>
          <w:szCs w:val="24"/>
          <w:lang w:val="en-GB"/>
        </w:rPr>
      </w:pPr>
    </w:p>
    <w:p w:rsidR="00F24D6D" w:rsidRPr="000078C8" w:rsidRDefault="00F24D6D" w:rsidP="00EE4E31">
      <w:pPr>
        <w:rPr>
          <w:rFonts w:ascii="Times New Roman" w:hAnsi="Times New Roman" w:cs="Times New Roman"/>
          <w:sz w:val="24"/>
          <w:szCs w:val="24"/>
          <w:lang w:val="en-GB"/>
        </w:rPr>
      </w:pPr>
    </w:p>
    <w:p w:rsidR="00F24D6D" w:rsidRPr="000078C8" w:rsidRDefault="00F24D6D" w:rsidP="00EE4E31">
      <w:pPr>
        <w:rPr>
          <w:rFonts w:ascii="Times New Roman" w:hAnsi="Times New Roman" w:cs="Times New Roman"/>
          <w:sz w:val="24"/>
          <w:szCs w:val="24"/>
          <w:lang w:val="en-GB"/>
        </w:rPr>
      </w:pPr>
    </w:p>
    <w:p w:rsidR="00F24D6D" w:rsidRPr="000078C8" w:rsidRDefault="00F24D6D" w:rsidP="00EE4E31">
      <w:pPr>
        <w:rPr>
          <w:rFonts w:ascii="Times New Roman" w:hAnsi="Times New Roman" w:cs="Times New Roman"/>
          <w:sz w:val="24"/>
          <w:szCs w:val="24"/>
          <w:lang w:val="en-GB"/>
        </w:rPr>
      </w:pPr>
    </w:p>
    <w:p w:rsidR="00F24D6D" w:rsidRPr="00F24D6D" w:rsidRDefault="00F24D6D" w:rsidP="00EE4E31">
      <w:pPr>
        <w:rPr>
          <w:rFonts w:ascii="Times New Roman" w:hAnsi="Times New Roman" w:cs="Times New Roman"/>
          <w:sz w:val="24"/>
          <w:szCs w:val="24"/>
          <w:lang w:val="en-GB"/>
        </w:rPr>
      </w:pPr>
    </w:p>
    <w:sectPr w:rsidR="00F24D6D" w:rsidRPr="00F24D6D" w:rsidSect="008D4AA7">
      <w:footerReference w:type="default" r:id="rId3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F40" w:rsidRDefault="008B7F40" w:rsidP="002E7A19">
      <w:pPr>
        <w:spacing w:after="0" w:line="240" w:lineRule="auto"/>
      </w:pPr>
      <w:r>
        <w:separator/>
      </w:r>
    </w:p>
  </w:endnote>
  <w:endnote w:type="continuationSeparator" w:id="1">
    <w:p w:rsidR="008B7F40" w:rsidRDefault="008B7F40" w:rsidP="002E7A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entury Gothic">
    <w:panose1 w:val="020B0502020202020204"/>
    <w:charset w:val="CC"/>
    <w:family w:val="swiss"/>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934023"/>
      <w:docPartObj>
        <w:docPartGallery w:val="Page Numbers (Bottom of Page)"/>
        <w:docPartUnique/>
      </w:docPartObj>
    </w:sdtPr>
    <w:sdtContent>
      <w:p w:rsidR="002E7A19" w:rsidRDefault="006F1FB1">
        <w:pPr>
          <w:pStyle w:val="a7"/>
        </w:pPr>
        <w:r>
          <w:fldChar w:fldCharType="begin"/>
        </w:r>
        <w:r w:rsidR="002E7A19">
          <w:instrText>PAGE   \* MERGEFORMAT</w:instrText>
        </w:r>
        <w:r>
          <w:fldChar w:fldCharType="separate"/>
        </w:r>
        <w:r w:rsidR="00CE6400">
          <w:rPr>
            <w:noProof/>
          </w:rPr>
          <w:t>2</w:t>
        </w:r>
        <w:r>
          <w:fldChar w:fldCharType="end"/>
        </w:r>
      </w:p>
    </w:sdtContent>
  </w:sdt>
  <w:p w:rsidR="002E7A19" w:rsidRDefault="002E7A1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F40" w:rsidRDefault="008B7F40" w:rsidP="002E7A19">
      <w:pPr>
        <w:spacing w:after="0" w:line="240" w:lineRule="auto"/>
      </w:pPr>
      <w:r>
        <w:separator/>
      </w:r>
    </w:p>
  </w:footnote>
  <w:footnote w:type="continuationSeparator" w:id="1">
    <w:p w:rsidR="008B7F40" w:rsidRDefault="008B7F40" w:rsidP="002E7A1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9407C"/>
    <w:rsid w:val="000078C8"/>
    <w:rsid w:val="000501A1"/>
    <w:rsid w:val="000910AF"/>
    <w:rsid w:val="000B2EF0"/>
    <w:rsid w:val="000D3CFF"/>
    <w:rsid w:val="00102371"/>
    <w:rsid w:val="00187C4E"/>
    <w:rsid w:val="001E59B0"/>
    <w:rsid w:val="00213CB6"/>
    <w:rsid w:val="002259A1"/>
    <w:rsid w:val="0025074B"/>
    <w:rsid w:val="002655A9"/>
    <w:rsid w:val="0028129C"/>
    <w:rsid w:val="00285414"/>
    <w:rsid w:val="002D309B"/>
    <w:rsid w:val="002E7A19"/>
    <w:rsid w:val="00301F51"/>
    <w:rsid w:val="003275B2"/>
    <w:rsid w:val="003517F6"/>
    <w:rsid w:val="0039407C"/>
    <w:rsid w:val="003B11B8"/>
    <w:rsid w:val="003F46F6"/>
    <w:rsid w:val="00473F05"/>
    <w:rsid w:val="004A0F32"/>
    <w:rsid w:val="004F0C51"/>
    <w:rsid w:val="005133DC"/>
    <w:rsid w:val="0054285A"/>
    <w:rsid w:val="005546DC"/>
    <w:rsid w:val="0055502B"/>
    <w:rsid w:val="00585B2C"/>
    <w:rsid w:val="005B2C11"/>
    <w:rsid w:val="005B3123"/>
    <w:rsid w:val="005C4DA8"/>
    <w:rsid w:val="005D73A2"/>
    <w:rsid w:val="0067751D"/>
    <w:rsid w:val="0068643B"/>
    <w:rsid w:val="00695E60"/>
    <w:rsid w:val="006B4BD8"/>
    <w:rsid w:val="006F1FB1"/>
    <w:rsid w:val="006F3CBE"/>
    <w:rsid w:val="00722D84"/>
    <w:rsid w:val="00725B5E"/>
    <w:rsid w:val="00746820"/>
    <w:rsid w:val="00771799"/>
    <w:rsid w:val="007A0E27"/>
    <w:rsid w:val="007B0AB4"/>
    <w:rsid w:val="007C40CA"/>
    <w:rsid w:val="007C64EB"/>
    <w:rsid w:val="0084076B"/>
    <w:rsid w:val="008A5AC6"/>
    <w:rsid w:val="008B7F40"/>
    <w:rsid w:val="008C0ACE"/>
    <w:rsid w:val="008C23D8"/>
    <w:rsid w:val="008D4AA7"/>
    <w:rsid w:val="008E2FBB"/>
    <w:rsid w:val="00925BC8"/>
    <w:rsid w:val="0095265E"/>
    <w:rsid w:val="009D1A18"/>
    <w:rsid w:val="009D49F1"/>
    <w:rsid w:val="009F72C6"/>
    <w:rsid w:val="00A10CA6"/>
    <w:rsid w:val="00A6705B"/>
    <w:rsid w:val="00A96B7D"/>
    <w:rsid w:val="00AA739E"/>
    <w:rsid w:val="00AB5AAF"/>
    <w:rsid w:val="00AC6103"/>
    <w:rsid w:val="00AD59F8"/>
    <w:rsid w:val="00AE1D7A"/>
    <w:rsid w:val="00B33C98"/>
    <w:rsid w:val="00B726CC"/>
    <w:rsid w:val="00C01C26"/>
    <w:rsid w:val="00C05BB8"/>
    <w:rsid w:val="00CC7C82"/>
    <w:rsid w:val="00CE6400"/>
    <w:rsid w:val="00DE11F8"/>
    <w:rsid w:val="00E31581"/>
    <w:rsid w:val="00E844BF"/>
    <w:rsid w:val="00EE4E31"/>
    <w:rsid w:val="00EE72E1"/>
    <w:rsid w:val="00F24D6D"/>
    <w:rsid w:val="00FA2534"/>
    <w:rsid w:val="00FB71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01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3CF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D3CFF"/>
    <w:rPr>
      <w:rFonts w:ascii="Segoe UI" w:hAnsi="Segoe UI" w:cs="Segoe UI"/>
      <w:sz w:val="18"/>
      <w:szCs w:val="18"/>
    </w:rPr>
  </w:style>
  <w:style w:type="paragraph" w:styleId="a5">
    <w:name w:val="header"/>
    <w:basedOn w:val="a"/>
    <w:link w:val="a6"/>
    <w:uiPriority w:val="99"/>
    <w:unhideWhenUsed/>
    <w:rsid w:val="002E7A1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7A19"/>
  </w:style>
  <w:style w:type="paragraph" w:styleId="a7">
    <w:name w:val="footer"/>
    <w:basedOn w:val="a"/>
    <w:link w:val="a8"/>
    <w:uiPriority w:val="99"/>
    <w:unhideWhenUsed/>
    <w:rsid w:val="002E7A1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7A19"/>
  </w:style>
  <w:style w:type="paragraph" w:styleId="a9">
    <w:name w:val="Normal (Web)"/>
    <w:basedOn w:val="a"/>
    <w:uiPriority w:val="99"/>
    <w:semiHidden/>
    <w:unhideWhenUsed/>
    <w:rsid w:val="00F24D6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26607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emf"/><Relationship Id="rId18" Type="http://schemas.openxmlformats.org/officeDocument/2006/relationships/chart" Target="charts/chart5.xml"/><Relationship Id="rId26"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chart" Target="charts/chart2.xm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chart" Target="charts/chart8.xml"/><Relationship Id="rId28"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9.emf"/><Relationship Id="rId31" Type="http://schemas.openxmlformats.org/officeDocument/2006/relationships/image" Target="media/image18.jpeg"/><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Yuriy\Dropbox\MaxiBasketBall-in-Ukraine\Novi_Sad\AMIGO-60-plus\Scores_Novi-Sad_AMIGO_UA_60-plu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Yuriy\Dropbox\MaxiBasketBall-in-Ukraine\Novi_Sad\AMIGO-60-plus\Scores_Novi-Sad_AMIGO_UA_60-plu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uriy\Dropbox\MaxiBasketBall-in-Ukraine\Novi_Sad\AMIGO-60-plus\Scores_Novi-Sad_AMIGO_UA_60-plu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ropbox%20(SDU)\MaxiBasketBall-in-Ukraine\Novi_Sad\AMIGO-60-plus\Scores_Novi-Sad_AMIGO_UA_60-plu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uriy\Dropbox\MaxiBasketBall-in-Ukraine\Novi_Sad\AMIGO-60-plus\Scores_Novi-Sad_AMIGO_UA_60-plu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uriy\Dropbox\MaxiBasketBall-in-Ukraine\Novi_Sad\AMIGO-60-plus\Scores_Novi-Sad_AMIGO_UA_60-plu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8.xml.rels><?xml version="1.0" encoding="UTF-8" standalone="yes"?>
<Relationships xmlns="http://schemas.openxmlformats.org/package/2006/relationships"><Relationship Id="rId1" Type="http://schemas.openxmlformats.org/officeDocument/2006/relationships/oleObject" Target="file:///D:\Dropbox%20(SDU)\MaxiBasketBall-in-Ukraine\Novi_Sad\AMIGO-60-plus\Scores_Novi-Sad_AMIGO_UA_60-pl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376707416077496"/>
          <c:y val="6.7595249223983994E-2"/>
          <c:w val="0.85218888179518104"/>
          <c:h val="0.68805426718920493"/>
        </c:manualLayout>
      </c:layout>
      <c:lineChart>
        <c:grouping val="standard"/>
        <c:ser>
          <c:idx val="0"/>
          <c:order val="0"/>
          <c:tx>
            <c:strRef>
              <c:f>'Game-by-Game'!$AE$5</c:f>
              <c:strCache>
                <c:ptCount val="1"/>
                <c:pt idx="0">
                  <c:v>AMICO</c:v>
                </c:pt>
              </c:strCache>
            </c:strRef>
          </c:tx>
          <c:val>
            <c:numRef>
              <c:f>'Game-by-Game'!$AF$5:$AI$5</c:f>
              <c:numCache>
                <c:formatCode>General</c:formatCode>
                <c:ptCount val="4"/>
                <c:pt idx="0">
                  <c:v>15</c:v>
                </c:pt>
                <c:pt idx="1">
                  <c:v>27</c:v>
                </c:pt>
                <c:pt idx="2">
                  <c:v>39</c:v>
                </c:pt>
                <c:pt idx="3">
                  <c:v>54</c:v>
                </c:pt>
              </c:numCache>
            </c:numRef>
          </c:val>
        </c:ser>
        <c:ser>
          <c:idx val="1"/>
          <c:order val="1"/>
          <c:tx>
            <c:strRef>
              <c:f>'Game-by-Game'!$AE$6</c:f>
              <c:strCache>
                <c:ptCount val="1"/>
                <c:pt idx="0">
                  <c:v>Slovenia-A</c:v>
                </c:pt>
              </c:strCache>
            </c:strRef>
          </c:tx>
          <c:val>
            <c:numRef>
              <c:f>'Game-by-Game'!$AF$6:$AI$6</c:f>
              <c:numCache>
                <c:formatCode>General</c:formatCode>
                <c:ptCount val="4"/>
                <c:pt idx="0">
                  <c:v>15</c:v>
                </c:pt>
                <c:pt idx="1">
                  <c:v>26</c:v>
                </c:pt>
                <c:pt idx="2">
                  <c:v>39</c:v>
                </c:pt>
                <c:pt idx="3">
                  <c:v>55</c:v>
                </c:pt>
              </c:numCache>
            </c:numRef>
          </c:val>
        </c:ser>
        <c:marker val="1"/>
        <c:axId val="56988032"/>
        <c:axId val="56991104"/>
      </c:lineChart>
      <c:catAx>
        <c:axId val="56988032"/>
        <c:scaling>
          <c:orientation val="minMax"/>
        </c:scaling>
        <c:axPos val="b"/>
        <c:tickLblPos val="nextTo"/>
        <c:txPr>
          <a:bodyPr/>
          <a:lstStyle/>
          <a:p>
            <a:pPr>
              <a:defRPr lang="en-US"/>
            </a:pPr>
            <a:endParaRPr lang="ru-RU"/>
          </a:p>
        </c:txPr>
        <c:crossAx val="56991104"/>
        <c:crosses val="autoZero"/>
        <c:auto val="1"/>
        <c:lblAlgn val="ctr"/>
        <c:lblOffset val="100"/>
      </c:catAx>
      <c:valAx>
        <c:axId val="56991104"/>
        <c:scaling>
          <c:orientation val="minMax"/>
        </c:scaling>
        <c:axPos val="l"/>
        <c:majorGridlines/>
        <c:numFmt formatCode="General" sourceLinked="1"/>
        <c:tickLblPos val="nextTo"/>
        <c:txPr>
          <a:bodyPr/>
          <a:lstStyle/>
          <a:p>
            <a:pPr>
              <a:defRPr lang="en-US"/>
            </a:pPr>
            <a:endParaRPr lang="ru-RU"/>
          </a:p>
        </c:txPr>
        <c:crossAx val="56988032"/>
        <c:crosses val="autoZero"/>
        <c:crossBetween val="between"/>
      </c:valAx>
    </c:plotArea>
    <c:legend>
      <c:legendPos val="b"/>
      <c:txPr>
        <a:bodyPr/>
        <a:lstStyle/>
        <a:p>
          <a:pPr>
            <a:defRPr lang="en-US"/>
          </a:pPr>
          <a:endParaRPr lang="ru-RU"/>
        </a:p>
      </c:txPr>
    </c:legend>
    <c:plotVisOnly val="1"/>
    <c:dispBlanksAs val="gap"/>
  </c:chart>
  <c:spPr>
    <a:pattFill prst="dotGrid">
      <a:fgClr>
        <a:srgbClr val="00B0F0"/>
      </a:fgClr>
      <a:bgClr>
        <a:srgbClr val="FFFFCC"/>
      </a:bgClr>
    </a:patt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9580506327199378E-2"/>
          <c:y val="7.1860968835206471E-2"/>
          <c:w val="0.85815244276021696"/>
          <c:h val="0.67484086333868853"/>
        </c:manualLayout>
      </c:layout>
      <c:lineChart>
        <c:grouping val="standard"/>
        <c:ser>
          <c:idx val="0"/>
          <c:order val="0"/>
          <c:tx>
            <c:strRef>
              <c:f>'Game-by-Game'!$AN$3</c:f>
              <c:strCache>
                <c:ptCount val="1"/>
                <c:pt idx="0">
                  <c:v>AMICO</c:v>
                </c:pt>
              </c:strCache>
            </c:strRef>
          </c:tx>
          <c:val>
            <c:numRef>
              <c:f>'Game-by-Game'!$AO$3:$AR$3</c:f>
              <c:numCache>
                <c:formatCode>General</c:formatCode>
                <c:ptCount val="4"/>
                <c:pt idx="0">
                  <c:v>19</c:v>
                </c:pt>
                <c:pt idx="1">
                  <c:v>39</c:v>
                </c:pt>
                <c:pt idx="2">
                  <c:v>51</c:v>
                </c:pt>
                <c:pt idx="3">
                  <c:v>66</c:v>
                </c:pt>
              </c:numCache>
            </c:numRef>
          </c:val>
        </c:ser>
        <c:ser>
          <c:idx val="1"/>
          <c:order val="1"/>
          <c:tx>
            <c:strRef>
              <c:f>'Game-by-Game'!$AN$4</c:f>
              <c:strCache>
                <c:ptCount val="1"/>
                <c:pt idx="0">
                  <c:v>Austria</c:v>
                </c:pt>
              </c:strCache>
            </c:strRef>
          </c:tx>
          <c:val>
            <c:numRef>
              <c:f>'Game-by-Game'!$AO$4:$AR$4</c:f>
              <c:numCache>
                <c:formatCode>General</c:formatCode>
                <c:ptCount val="4"/>
                <c:pt idx="0">
                  <c:v>2</c:v>
                </c:pt>
                <c:pt idx="1">
                  <c:v>13</c:v>
                </c:pt>
                <c:pt idx="2">
                  <c:v>19</c:v>
                </c:pt>
                <c:pt idx="3">
                  <c:v>33</c:v>
                </c:pt>
              </c:numCache>
            </c:numRef>
          </c:val>
        </c:ser>
        <c:marker val="1"/>
        <c:axId val="57186944"/>
        <c:axId val="57189120"/>
      </c:lineChart>
      <c:catAx>
        <c:axId val="57186944"/>
        <c:scaling>
          <c:orientation val="minMax"/>
        </c:scaling>
        <c:axPos val="b"/>
        <c:tickLblPos val="nextTo"/>
        <c:txPr>
          <a:bodyPr/>
          <a:lstStyle/>
          <a:p>
            <a:pPr>
              <a:defRPr lang="en-US"/>
            </a:pPr>
            <a:endParaRPr lang="ru-RU"/>
          </a:p>
        </c:txPr>
        <c:crossAx val="57189120"/>
        <c:crosses val="autoZero"/>
        <c:auto val="1"/>
        <c:lblAlgn val="ctr"/>
        <c:lblOffset val="100"/>
      </c:catAx>
      <c:valAx>
        <c:axId val="57189120"/>
        <c:scaling>
          <c:orientation val="minMax"/>
        </c:scaling>
        <c:axPos val="l"/>
        <c:majorGridlines/>
        <c:numFmt formatCode="General" sourceLinked="1"/>
        <c:tickLblPos val="nextTo"/>
        <c:txPr>
          <a:bodyPr/>
          <a:lstStyle/>
          <a:p>
            <a:pPr>
              <a:defRPr lang="en-US"/>
            </a:pPr>
            <a:endParaRPr lang="ru-RU"/>
          </a:p>
        </c:txPr>
        <c:crossAx val="57186944"/>
        <c:crosses val="autoZero"/>
        <c:crossBetween val="between"/>
      </c:valAx>
    </c:plotArea>
    <c:legend>
      <c:legendPos val="b"/>
      <c:txPr>
        <a:bodyPr/>
        <a:lstStyle/>
        <a:p>
          <a:pPr>
            <a:defRPr lang="en-US"/>
          </a:pPr>
          <a:endParaRPr lang="ru-RU"/>
        </a:p>
      </c:txPr>
    </c:legend>
    <c:plotVisOnly val="1"/>
    <c:dispBlanksAs val="gap"/>
  </c:chart>
  <c:spPr>
    <a:pattFill prst="dotGrid">
      <a:fgClr>
        <a:srgbClr val="00B0F0"/>
      </a:fgClr>
      <a:bgClr>
        <a:srgbClr val="FFFFCC"/>
      </a:bgClr>
    </a:patt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9580506327199378E-2"/>
          <c:y val="7.1860968835206471E-2"/>
          <c:w val="0.85815244276021696"/>
          <c:h val="0.68778584715745483"/>
        </c:manualLayout>
      </c:layout>
      <c:lineChart>
        <c:grouping val="standard"/>
        <c:ser>
          <c:idx val="0"/>
          <c:order val="0"/>
          <c:tx>
            <c:strRef>
              <c:f>'Game-by-Game'!$AE$16</c:f>
              <c:strCache>
                <c:ptCount val="1"/>
                <c:pt idx="0">
                  <c:v>AMICO</c:v>
                </c:pt>
              </c:strCache>
            </c:strRef>
          </c:tx>
          <c:val>
            <c:numRef>
              <c:f>'Game-by-Game'!$AF$16:$AI$16</c:f>
              <c:numCache>
                <c:formatCode>General</c:formatCode>
                <c:ptCount val="4"/>
                <c:pt idx="0">
                  <c:v>11</c:v>
                </c:pt>
                <c:pt idx="1">
                  <c:v>28</c:v>
                </c:pt>
                <c:pt idx="2">
                  <c:v>39</c:v>
                </c:pt>
                <c:pt idx="3">
                  <c:v>53</c:v>
                </c:pt>
              </c:numCache>
            </c:numRef>
          </c:val>
        </c:ser>
        <c:ser>
          <c:idx val="1"/>
          <c:order val="1"/>
          <c:tx>
            <c:strRef>
              <c:f>'Game-by-Game'!$AE$17</c:f>
              <c:strCache>
                <c:ptCount val="1"/>
                <c:pt idx="0">
                  <c:v>Germany</c:v>
                </c:pt>
              </c:strCache>
            </c:strRef>
          </c:tx>
          <c:val>
            <c:numRef>
              <c:f>'Game-by-Game'!$AF$17:$AI$17</c:f>
              <c:numCache>
                <c:formatCode>General</c:formatCode>
                <c:ptCount val="4"/>
                <c:pt idx="0">
                  <c:v>6</c:v>
                </c:pt>
                <c:pt idx="1">
                  <c:v>14</c:v>
                </c:pt>
                <c:pt idx="2">
                  <c:v>16</c:v>
                </c:pt>
                <c:pt idx="3">
                  <c:v>27</c:v>
                </c:pt>
              </c:numCache>
            </c:numRef>
          </c:val>
        </c:ser>
        <c:marker val="1"/>
        <c:axId val="57394688"/>
        <c:axId val="57511296"/>
      </c:lineChart>
      <c:catAx>
        <c:axId val="57394688"/>
        <c:scaling>
          <c:orientation val="minMax"/>
        </c:scaling>
        <c:axPos val="b"/>
        <c:tickLblPos val="nextTo"/>
        <c:txPr>
          <a:bodyPr/>
          <a:lstStyle/>
          <a:p>
            <a:pPr>
              <a:defRPr lang="en-US"/>
            </a:pPr>
            <a:endParaRPr lang="ru-RU"/>
          </a:p>
        </c:txPr>
        <c:crossAx val="57511296"/>
        <c:crosses val="autoZero"/>
        <c:auto val="1"/>
        <c:lblAlgn val="ctr"/>
        <c:lblOffset val="100"/>
      </c:catAx>
      <c:valAx>
        <c:axId val="57511296"/>
        <c:scaling>
          <c:orientation val="minMax"/>
        </c:scaling>
        <c:axPos val="l"/>
        <c:majorGridlines/>
        <c:numFmt formatCode="General" sourceLinked="1"/>
        <c:tickLblPos val="nextTo"/>
        <c:txPr>
          <a:bodyPr/>
          <a:lstStyle/>
          <a:p>
            <a:pPr>
              <a:defRPr lang="en-US"/>
            </a:pPr>
            <a:endParaRPr lang="ru-RU"/>
          </a:p>
        </c:txPr>
        <c:crossAx val="57394688"/>
        <c:crosses val="autoZero"/>
        <c:crossBetween val="between"/>
      </c:valAx>
    </c:plotArea>
    <c:legend>
      <c:legendPos val="b"/>
      <c:txPr>
        <a:bodyPr/>
        <a:lstStyle/>
        <a:p>
          <a:pPr>
            <a:defRPr lang="en-US"/>
          </a:pPr>
          <a:endParaRPr lang="ru-RU"/>
        </a:p>
      </c:txPr>
    </c:legend>
    <c:plotVisOnly val="1"/>
    <c:dispBlanksAs val="gap"/>
  </c:chart>
  <c:spPr>
    <a:pattFill prst="dotGrid">
      <a:fgClr>
        <a:srgbClr val="00B0F0"/>
      </a:fgClr>
      <a:bgClr>
        <a:srgbClr val="FFFFCC"/>
      </a:bgClr>
    </a:patt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scatterChart>
        <c:scatterStyle val="lineMarker"/>
        <c:ser>
          <c:idx val="0"/>
          <c:order val="0"/>
          <c:tx>
            <c:strRef>
              <c:f>'Game-by-Game'!$AN$32</c:f>
              <c:strCache>
                <c:ptCount val="1"/>
                <c:pt idx="0">
                  <c:v>Opponents</c:v>
                </c:pt>
              </c:strCache>
            </c:strRef>
          </c:tx>
          <c:yVal>
            <c:numRef>
              <c:f>'Game-by-Game'!$AO$32:$AT$32</c:f>
              <c:numCache>
                <c:formatCode>0</c:formatCode>
                <c:ptCount val="6"/>
                <c:pt idx="0">
                  <c:v>55</c:v>
                </c:pt>
                <c:pt idx="1">
                  <c:v>33</c:v>
                </c:pt>
                <c:pt idx="2">
                  <c:v>27</c:v>
                </c:pt>
                <c:pt idx="3">
                  <c:v>62</c:v>
                </c:pt>
                <c:pt idx="4">
                  <c:v>55</c:v>
                </c:pt>
                <c:pt idx="5">
                  <c:v>232</c:v>
                </c:pt>
              </c:numCache>
            </c:numRef>
          </c:yVal>
        </c:ser>
        <c:ser>
          <c:idx val="1"/>
          <c:order val="1"/>
          <c:tx>
            <c:strRef>
              <c:f>'Game-by-Game'!$AN$33</c:f>
              <c:strCache>
                <c:ptCount val="1"/>
                <c:pt idx="0">
                  <c:v>AMICO</c:v>
                </c:pt>
              </c:strCache>
            </c:strRef>
          </c:tx>
          <c:yVal>
            <c:numRef>
              <c:f>'Game-by-Game'!$AO$33:$AT$33</c:f>
              <c:numCache>
                <c:formatCode>0</c:formatCode>
                <c:ptCount val="6"/>
                <c:pt idx="0">
                  <c:v>54</c:v>
                </c:pt>
                <c:pt idx="1">
                  <c:v>66</c:v>
                </c:pt>
                <c:pt idx="2">
                  <c:v>53</c:v>
                </c:pt>
                <c:pt idx="3">
                  <c:v>46</c:v>
                </c:pt>
                <c:pt idx="4">
                  <c:v>51</c:v>
                </c:pt>
                <c:pt idx="5">
                  <c:v>270</c:v>
                </c:pt>
              </c:numCache>
            </c:numRef>
          </c:yVal>
        </c:ser>
        <c:axId val="62052992"/>
        <c:axId val="62554880"/>
      </c:scatterChart>
      <c:valAx>
        <c:axId val="62052992"/>
        <c:scaling>
          <c:orientation val="minMax"/>
          <c:max val="6"/>
          <c:min val="1"/>
        </c:scaling>
        <c:axPos val="b"/>
        <c:tickLblPos val="nextTo"/>
        <c:txPr>
          <a:bodyPr/>
          <a:lstStyle/>
          <a:p>
            <a:pPr>
              <a:defRPr lang="en-US"/>
            </a:pPr>
            <a:endParaRPr lang="ru-RU"/>
          </a:p>
        </c:txPr>
        <c:crossAx val="62554880"/>
        <c:crossesAt val="1"/>
        <c:crossBetween val="midCat"/>
        <c:majorUnit val="1"/>
      </c:valAx>
      <c:valAx>
        <c:axId val="62554880"/>
        <c:scaling>
          <c:orientation val="minMax"/>
        </c:scaling>
        <c:axPos val="l"/>
        <c:majorGridlines/>
        <c:numFmt formatCode="0" sourceLinked="1"/>
        <c:tickLblPos val="nextTo"/>
        <c:txPr>
          <a:bodyPr/>
          <a:lstStyle/>
          <a:p>
            <a:pPr>
              <a:defRPr lang="en-US"/>
            </a:pPr>
            <a:endParaRPr lang="ru-RU"/>
          </a:p>
        </c:txPr>
        <c:crossAx val="62052992"/>
        <c:crosses val="autoZero"/>
        <c:crossBetween val="midCat"/>
      </c:valAx>
    </c:plotArea>
    <c:legend>
      <c:legendPos val="b"/>
      <c:txPr>
        <a:bodyPr/>
        <a:lstStyle/>
        <a:p>
          <a:pPr>
            <a:defRPr lang="en-US"/>
          </a:pPr>
          <a:endParaRPr lang="ru-RU"/>
        </a:p>
      </c:txPr>
    </c:legend>
    <c:plotVisOnly val="1"/>
    <c:dispBlanksAs val="gap"/>
  </c:chart>
  <c:spPr>
    <a:pattFill prst="lgGrid">
      <a:fgClr>
        <a:srgbClr val="FFFF00"/>
      </a:fgClr>
      <a:bgClr>
        <a:srgbClr val="CCECFF"/>
      </a:bgClr>
    </a:patt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163069322217076"/>
          <c:y val="6.6086426696662912E-2"/>
          <c:w val="0.85523205187586848"/>
          <c:h val="0.73073162729659091"/>
        </c:manualLayout>
      </c:layout>
      <c:lineChart>
        <c:grouping val="standard"/>
        <c:ser>
          <c:idx val="0"/>
          <c:order val="0"/>
          <c:tx>
            <c:strRef>
              <c:f>'Game-by-Game'!$AN$18</c:f>
              <c:strCache>
                <c:ptCount val="1"/>
                <c:pt idx="0">
                  <c:v>AMICO</c:v>
                </c:pt>
              </c:strCache>
            </c:strRef>
          </c:tx>
          <c:val>
            <c:numRef>
              <c:f>'Game-by-Game'!$AO$18:$AR$18</c:f>
              <c:numCache>
                <c:formatCode>General</c:formatCode>
                <c:ptCount val="4"/>
                <c:pt idx="0">
                  <c:v>13</c:v>
                </c:pt>
                <c:pt idx="1">
                  <c:v>31</c:v>
                </c:pt>
                <c:pt idx="2">
                  <c:v>41</c:v>
                </c:pt>
                <c:pt idx="3">
                  <c:v>46</c:v>
                </c:pt>
              </c:numCache>
            </c:numRef>
          </c:val>
        </c:ser>
        <c:ser>
          <c:idx val="1"/>
          <c:order val="1"/>
          <c:tx>
            <c:strRef>
              <c:f>'Game-by-Game'!$AN$19</c:f>
              <c:strCache>
                <c:ptCount val="1"/>
                <c:pt idx="0">
                  <c:v>Serbia</c:v>
                </c:pt>
              </c:strCache>
            </c:strRef>
          </c:tx>
          <c:val>
            <c:numRef>
              <c:f>'Game-by-Game'!$AO$19:$AR$19</c:f>
              <c:numCache>
                <c:formatCode>General</c:formatCode>
                <c:ptCount val="4"/>
                <c:pt idx="0">
                  <c:v>17</c:v>
                </c:pt>
                <c:pt idx="1">
                  <c:v>40</c:v>
                </c:pt>
                <c:pt idx="2">
                  <c:v>52</c:v>
                </c:pt>
                <c:pt idx="3">
                  <c:v>62</c:v>
                </c:pt>
              </c:numCache>
            </c:numRef>
          </c:val>
        </c:ser>
        <c:marker val="1"/>
        <c:axId val="70422912"/>
        <c:axId val="70425216"/>
      </c:lineChart>
      <c:catAx>
        <c:axId val="70422912"/>
        <c:scaling>
          <c:orientation val="minMax"/>
        </c:scaling>
        <c:axPos val="b"/>
        <c:tickLblPos val="nextTo"/>
        <c:txPr>
          <a:bodyPr/>
          <a:lstStyle/>
          <a:p>
            <a:pPr>
              <a:defRPr lang="en-US"/>
            </a:pPr>
            <a:endParaRPr lang="ru-RU"/>
          </a:p>
        </c:txPr>
        <c:crossAx val="70425216"/>
        <c:crosses val="autoZero"/>
        <c:auto val="1"/>
        <c:lblAlgn val="ctr"/>
        <c:lblOffset val="100"/>
      </c:catAx>
      <c:valAx>
        <c:axId val="70425216"/>
        <c:scaling>
          <c:orientation val="minMax"/>
        </c:scaling>
        <c:axPos val="l"/>
        <c:majorGridlines/>
        <c:numFmt formatCode="General" sourceLinked="1"/>
        <c:tickLblPos val="nextTo"/>
        <c:txPr>
          <a:bodyPr/>
          <a:lstStyle/>
          <a:p>
            <a:pPr>
              <a:defRPr lang="en-US"/>
            </a:pPr>
            <a:endParaRPr lang="ru-RU"/>
          </a:p>
        </c:txPr>
        <c:crossAx val="70422912"/>
        <c:crosses val="autoZero"/>
        <c:crossBetween val="between"/>
      </c:valAx>
    </c:plotArea>
    <c:legend>
      <c:legendPos val="b"/>
      <c:layout>
        <c:manualLayout>
          <c:xMode val="edge"/>
          <c:yMode val="edge"/>
          <c:x val="0.25952879419484526"/>
          <c:y val="0.89236361079864956"/>
          <c:w val="0.4809421028253823"/>
          <c:h val="0.10763638920135009"/>
        </c:manualLayout>
      </c:layout>
      <c:txPr>
        <a:bodyPr/>
        <a:lstStyle/>
        <a:p>
          <a:pPr>
            <a:defRPr lang="en-US"/>
          </a:pPr>
          <a:endParaRPr lang="ru-RU"/>
        </a:p>
      </c:txPr>
    </c:legend>
    <c:plotVisOnly val="1"/>
    <c:dispBlanksAs val="gap"/>
  </c:chart>
  <c:spPr>
    <a:pattFill prst="dotGrid">
      <a:fgClr>
        <a:srgbClr val="00B0F0"/>
      </a:fgClr>
      <a:bgClr>
        <a:srgbClr val="FFFFCC"/>
      </a:bgClr>
    </a:patt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0223205827082284"/>
          <c:y val="7.4388741608304013E-2"/>
          <c:w val="0.85437543679821271"/>
          <c:h val="0.69690394228359875"/>
        </c:manualLayout>
      </c:layout>
      <c:lineChart>
        <c:grouping val="standard"/>
        <c:ser>
          <c:idx val="0"/>
          <c:order val="0"/>
          <c:tx>
            <c:strRef>
              <c:f>'Game-by-Game'!$AE$32</c:f>
              <c:strCache>
                <c:ptCount val="1"/>
                <c:pt idx="0">
                  <c:v>AMICO</c:v>
                </c:pt>
              </c:strCache>
            </c:strRef>
          </c:tx>
          <c:val>
            <c:numRef>
              <c:f>'Game-by-Game'!$AF$32:$AI$32</c:f>
              <c:numCache>
                <c:formatCode>General</c:formatCode>
                <c:ptCount val="4"/>
                <c:pt idx="0">
                  <c:v>11</c:v>
                </c:pt>
                <c:pt idx="1">
                  <c:v>26</c:v>
                </c:pt>
                <c:pt idx="2">
                  <c:v>40</c:v>
                </c:pt>
                <c:pt idx="3">
                  <c:v>51</c:v>
                </c:pt>
              </c:numCache>
            </c:numRef>
          </c:val>
        </c:ser>
        <c:ser>
          <c:idx val="1"/>
          <c:order val="1"/>
          <c:tx>
            <c:strRef>
              <c:f>'Game-by-Game'!$AE$33</c:f>
              <c:strCache>
                <c:ptCount val="1"/>
                <c:pt idx="0">
                  <c:v>Slovenia-A</c:v>
                </c:pt>
              </c:strCache>
            </c:strRef>
          </c:tx>
          <c:val>
            <c:numRef>
              <c:f>'Game-by-Game'!$AF$33:$AI$33</c:f>
              <c:numCache>
                <c:formatCode>General</c:formatCode>
                <c:ptCount val="4"/>
                <c:pt idx="0">
                  <c:v>18</c:v>
                </c:pt>
                <c:pt idx="1">
                  <c:v>35</c:v>
                </c:pt>
                <c:pt idx="2">
                  <c:v>45</c:v>
                </c:pt>
                <c:pt idx="3">
                  <c:v>55</c:v>
                </c:pt>
              </c:numCache>
            </c:numRef>
          </c:val>
        </c:ser>
        <c:marker val="1"/>
        <c:axId val="70882048"/>
        <c:axId val="70884736"/>
      </c:lineChart>
      <c:catAx>
        <c:axId val="70882048"/>
        <c:scaling>
          <c:orientation val="minMax"/>
        </c:scaling>
        <c:axPos val="b"/>
        <c:tickLblPos val="nextTo"/>
        <c:txPr>
          <a:bodyPr/>
          <a:lstStyle/>
          <a:p>
            <a:pPr>
              <a:defRPr lang="en-US"/>
            </a:pPr>
            <a:endParaRPr lang="ru-RU"/>
          </a:p>
        </c:txPr>
        <c:crossAx val="70884736"/>
        <c:crosses val="autoZero"/>
        <c:auto val="1"/>
        <c:lblAlgn val="ctr"/>
        <c:lblOffset val="100"/>
      </c:catAx>
      <c:valAx>
        <c:axId val="70884736"/>
        <c:scaling>
          <c:orientation val="minMax"/>
        </c:scaling>
        <c:axPos val="l"/>
        <c:majorGridlines/>
        <c:numFmt formatCode="General" sourceLinked="1"/>
        <c:tickLblPos val="nextTo"/>
        <c:txPr>
          <a:bodyPr/>
          <a:lstStyle/>
          <a:p>
            <a:pPr>
              <a:defRPr lang="en-US"/>
            </a:pPr>
            <a:endParaRPr lang="ru-RU"/>
          </a:p>
        </c:txPr>
        <c:crossAx val="70882048"/>
        <c:crosses val="autoZero"/>
        <c:crossBetween val="between"/>
      </c:valAx>
    </c:plotArea>
    <c:legend>
      <c:legendPos val="b"/>
      <c:layout>
        <c:manualLayout>
          <c:xMode val="edge"/>
          <c:yMode val="edge"/>
          <c:x val="0.21681560514994799"/>
          <c:y val="0.87884145135124614"/>
          <c:w val="0.566368479088043"/>
          <c:h val="0.1211585486487556"/>
        </c:manualLayout>
      </c:layout>
      <c:txPr>
        <a:bodyPr/>
        <a:lstStyle/>
        <a:p>
          <a:pPr>
            <a:defRPr lang="en-US"/>
          </a:pPr>
          <a:endParaRPr lang="ru-RU"/>
        </a:p>
      </c:txPr>
    </c:legend>
    <c:plotVisOnly val="1"/>
    <c:dispBlanksAs val="gap"/>
  </c:chart>
  <c:spPr>
    <a:pattFill prst="dotGrid">
      <a:fgClr>
        <a:srgbClr val="00B0F0"/>
      </a:fgClr>
      <a:bgClr>
        <a:srgbClr val="FFFFCC"/>
      </a:bgClr>
    </a:patt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3214144974088161E-2"/>
          <c:y val="5.6847545219638244E-2"/>
          <c:w val="0.87523722424215389"/>
          <c:h val="0.73255895338664068"/>
        </c:manualLayout>
      </c:layout>
      <c:lineChart>
        <c:grouping val="standard"/>
        <c:ser>
          <c:idx val="0"/>
          <c:order val="0"/>
          <c:tx>
            <c:strRef>
              <c:f>Лист1!$B$1</c:f>
              <c:strCache>
                <c:ptCount val="1"/>
                <c:pt idx="0">
                  <c:v>Iamkovoi (78)</c:v>
                </c:pt>
              </c:strCache>
            </c:strRef>
          </c:tx>
          <c:spPr>
            <a:ln>
              <a:solidFill>
                <a:srgbClr val="FF0000"/>
              </a:solidFill>
            </a:ln>
          </c:spPr>
          <c:marker>
            <c:symbol val="none"/>
          </c:marker>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14</c:v>
                </c:pt>
                <c:pt idx="1">
                  <c:v>16</c:v>
                </c:pt>
                <c:pt idx="2">
                  <c:v>16</c:v>
                </c:pt>
                <c:pt idx="3">
                  <c:v>17</c:v>
                </c:pt>
                <c:pt idx="4">
                  <c:v>15</c:v>
                </c:pt>
              </c:numCache>
            </c:numRef>
          </c:val>
        </c:ser>
        <c:ser>
          <c:idx val="1"/>
          <c:order val="1"/>
          <c:tx>
            <c:strRef>
              <c:f>Лист1!$C$1</c:f>
              <c:strCache>
                <c:ptCount val="1"/>
                <c:pt idx="0">
                  <c:v>Shneider (49)</c:v>
                </c:pt>
              </c:strCache>
            </c:strRef>
          </c:tx>
          <c:marker>
            <c:symbol val="none"/>
          </c:marker>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14</c:v>
                </c:pt>
                <c:pt idx="1">
                  <c:v>10</c:v>
                </c:pt>
                <c:pt idx="2">
                  <c:v>9</c:v>
                </c:pt>
                <c:pt idx="3">
                  <c:v>6</c:v>
                </c:pt>
                <c:pt idx="4">
                  <c:v>10</c:v>
                </c:pt>
              </c:numCache>
            </c:numRef>
          </c:val>
        </c:ser>
        <c:ser>
          <c:idx val="2"/>
          <c:order val="2"/>
          <c:tx>
            <c:strRef>
              <c:f>Лист1!$D$1</c:f>
              <c:strCache>
                <c:ptCount val="1"/>
                <c:pt idx="0">
                  <c:v>Gamov (45)</c:v>
                </c:pt>
              </c:strCache>
            </c:strRef>
          </c:tx>
          <c:marker>
            <c:symbol val="none"/>
          </c:marker>
          <c:cat>
            <c:numRef>
              <c:f>Лист1!$A$2:$A$6</c:f>
              <c:numCache>
                <c:formatCode>General</c:formatCode>
                <c:ptCount val="5"/>
                <c:pt idx="0">
                  <c:v>1</c:v>
                </c:pt>
                <c:pt idx="1">
                  <c:v>2</c:v>
                </c:pt>
                <c:pt idx="2">
                  <c:v>3</c:v>
                </c:pt>
                <c:pt idx="3">
                  <c:v>4</c:v>
                </c:pt>
                <c:pt idx="4">
                  <c:v>5</c:v>
                </c:pt>
              </c:numCache>
            </c:numRef>
          </c:cat>
          <c:val>
            <c:numRef>
              <c:f>Лист1!$D$2:$D$6</c:f>
              <c:numCache>
                <c:formatCode>General</c:formatCode>
                <c:ptCount val="5"/>
                <c:pt idx="0">
                  <c:v>16</c:v>
                </c:pt>
                <c:pt idx="1">
                  <c:v>10</c:v>
                </c:pt>
                <c:pt idx="2">
                  <c:v>8</c:v>
                </c:pt>
                <c:pt idx="3">
                  <c:v>11</c:v>
                </c:pt>
                <c:pt idx="4">
                  <c:v>0</c:v>
                </c:pt>
              </c:numCache>
            </c:numRef>
          </c:val>
        </c:ser>
        <c:ser>
          <c:idx val="3"/>
          <c:order val="3"/>
          <c:tx>
            <c:strRef>
              <c:f>Лист1!$E$1</c:f>
              <c:strCache>
                <c:ptCount val="1"/>
                <c:pt idx="0">
                  <c:v>Petrov (38)</c:v>
                </c:pt>
              </c:strCache>
            </c:strRef>
          </c:tx>
          <c:marker>
            <c:symbol val="none"/>
          </c:marker>
          <c:cat>
            <c:numRef>
              <c:f>Лист1!$A$2:$A$6</c:f>
              <c:numCache>
                <c:formatCode>General</c:formatCode>
                <c:ptCount val="5"/>
                <c:pt idx="0">
                  <c:v>1</c:v>
                </c:pt>
                <c:pt idx="1">
                  <c:v>2</c:v>
                </c:pt>
                <c:pt idx="2">
                  <c:v>3</c:v>
                </c:pt>
                <c:pt idx="3">
                  <c:v>4</c:v>
                </c:pt>
                <c:pt idx="4">
                  <c:v>5</c:v>
                </c:pt>
              </c:numCache>
            </c:numRef>
          </c:cat>
          <c:val>
            <c:numRef>
              <c:f>Лист1!$E$2:$E$6</c:f>
              <c:numCache>
                <c:formatCode>General</c:formatCode>
                <c:ptCount val="5"/>
                <c:pt idx="0">
                  <c:v>4</c:v>
                </c:pt>
                <c:pt idx="1">
                  <c:v>10</c:v>
                </c:pt>
                <c:pt idx="2">
                  <c:v>4</c:v>
                </c:pt>
                <c:pt idx="3">
                  <c:v>6</c:v>
                </c:pt>
                <c:pt idx="4">
                  <c:v>14</c:v>
                </c:pt>
              </c:numCache>
            </c:numRef>
          </c:val>
        </c:ser>
        <c:ser>
          <c:idx val="4"/>
          <c:order val="4"/>
          <c:tx>
            <c:strRef>
              <c:f>Лист1!$F$1</c:f>
              <c:strCache>
                <c:ptCount val="1"/>
                <c:pt idx="0">
                  <c:v>Motsar (28)</c:v>
                </c:pt>
              </c:strCache>
            </c:strRef>
          </c:tx>
          <c:marker>
            <c:symbol val="none"/>
          </c:marker>
          <c:cat>
            <c:numRef>
              <c:f>Лист1!$A$2:$A$6</c:f>
              <c:numCache>
                <c:formatCode>General</c:formatCode>
                <c:ptCount val="5"/>
                <c:pt idx="0">
                  <c:v>1</c:v>
                </c:pt>
                <c:pt idx="1">
                  <c:v>2</c:v>
                </c:pt>
                <c:pt idx="2">
                  <c:v>3</c:v>
                </c:pt>
                <c:pt idx="3">
                  <c:v>4</c:v>
                </c:pt>
                <c:pt idx="4">
                  <c:v>5</c:v>
                </c:pt>
              </c:numCache>
            </c:numRef>
          </c:cat>
          <c:val>
            <c:numRef>
              <c:f>Лист1!$F$2:$F$6</c:f>
              <c:numCache>
                <c:formatCode>General</c:formatCode>
                <c:ptCount val="5"/>
                <c:pt idx="0">
                  <c:v>4</c:v>
                </c:pt>
                <c:pt idx="1">
                  <c:v>7</c:v>
                </c:pt>
                <c:pt idx="2">
                  <c:v>8</c:v>
                </c:pt>
                <c:pt idx="3">
                  <c:v>3</c:v>
                </c:pt>
                <c:pt idx="4">
                  <c:v>6</c:v>
                </c:pt>
              </c:numCache>
            </c:numRef>
          </c:val>
        </c:ser>
        <c:ser>
          <c:idx val="5"/>
          <c:order val="5"/>
          <c:tx>
            <c:strRef>
              <c:f>Лист1!$G$1</c:f>
              <c:strCache>
                <c:ptCount val="1"/>
                <c:pt idx="0">
                  <c:v>Zhukov (16)</c:v>
                </c:pt>
              </c:strCache>
            </c:strRef>
          </c:tx>
          <c:spPr>
            <a:ln>
              <a:solidFill>
                <a:srgbClr val="FF33CC"/>
              </a:solidFill>
            </a:ln>
          </c:spPr>
          <c:marker>
            <c:symbol val="none"/>
          </c:marker>
          <c:cat>
            <c:numRef>
              <c:f>Лист1!$A$2:$A$6</c:f>
              <c:numCache>
                <c:formatCode>General</c:formatCode>
                <c:ptCount val="5"/>
                <c:pt idx="0">
                  <c:v>1</c:v>
                </c:pt>
                <c:pt idx="1">
                  <c:v>2</c:v>
                </c:pt>
                <c:pt idx="2">
                  <c:v>3</c:v>
                </c:pt>
                <c:pt idx="3">
                  <c:v>4</c:v>
                </c:pt>
                <c:pt idx="4">
                  <c:v>5</c:v>
                </c:pt>
              </c:numCache>
            </c:numRef>
          </c:cat>
          <c:val>
            <c:numRef>
              <c:f>Лист1!$G$2:$G$6</c:f>
              <c:numCache>
                <c:formatCode>General</c:formatCode>
                <c:ptCount val="5"/>
                <c:pt idx="0">
                  <c:v>0</c:v>
                </c:pt>
                <c:pt idx="1">
                  <c:v>9</c:v>
                </c:pt>
                <c:pt idx="2">
                  <c:v>6</c:v>
                </c:pt>
                <c:pt idx="3">
                  <c:v>1</c:v>
                </c:pt>
                <c:pt idx="4">
                  <c:v>0</c:v>
                </c:pt>
              </c:numCache>
            </c:numRef>
          </c:val>
        </c:ser>
        <c:ser>
          <c:idx val="6"/>
          <c:order val="6"/>
          <c:tx>
            <c:strRef>
              <c:f>Лист1!$H$1</c:f>
              <c:strCache>
                <c:ptCount val="1"/>
                <c:pt idx="0">
                  <c:v>Sorokin (14)</c:v>
                </c:pt>
              </c:strCache>
            </c:strRef>
          </c:tx>
          <c:marker>
            <c:symbol val="none"/>
          </c:marker>
          <c:cat>
            <c:numRef>
              <c:f>Лист1!$A$2:$A$6</c:f>
              <c:numCache>
                <c:formatCode>General</c:formatCode>
                <c:ptCount val="5"/>
                <c:pt idx="0">
                  <c:v>1</c:v>
                </c:pt>
                <c:pt idx="1">
                  <c:v>2</c:v>
                </c:pt>
                <c:pt idx="2">
                  <c:v>3</c:v>
                </c:pt>
                <c:pt idx="3">
                  <c:v>4</c:v>
                </c:pt>
                <c:pt idx="4">
                  <c:v>5</c:v>
                </c:pt>
              </c:numCache>
            </c:numRef>
          </c:cat>
          <c:val>
            <c:numRef>
              <c:f>Лист1!$H$2:$H$6</c:f>
              <c:numCache>
                <c:formatCode>General</c:formatCode>
                <c:ptCount val="5"/>
                <c:pt idx="0">
                  <c:v>2</c:v>
                </c:pt>
                <c:pt idx="1">
                  <c:v>2</c:v>
                </c:pt>
                <c:pt idx="2">
                  <c:v>2</c:v>
                </c:pt>
                <c:pt idx="3">
                  <c:v>2</c:v>
                </c:pt>
                <c:pt idx="4">
                  <c:v>6</c:v>
                </c:pt>
              </c:numCache>
            </c:numRef>
          </c:val>
        </c:ser>
        <c:marker val="1"/>
        <c:axId val="71985408"/>
        <c:axId val="72122368"/>
      </c:lineChart>
      <c:catAx>
        <c:axId val="71985408"/>
        <c:scaling>
          <c:orientation val="minMax"/>
        </c:scaling>
        <c:axPos val="b"/>
        <c:numFmt formatCode="General" sourceLinked="1"/>
        <c:tickLblPos val="nextTo"/>
        <c:txPr>
          <a:bodyPr/>
          <a:lstStyle/>
          <a:p>
            <a:pPr>
              <a:defRPr lang="en-US" sz="800" baseline="0"/>
            </a:pPr>
            <a:endParaRPr lang="ru-RU"/>
          </a:p>
        </c:txPr>
        <c:crossAx val="72122368"/>
        <c:crosses val="autoZero"/>
        <c:auto val="1"/>
        <c:lblAlgn val="ctr"/>
        <c:lblOffset val="100"/>
      </c:catAx>
      <c:valAx>
        <c:axId val="72122368"/>
        <c:scaling>
          <c:orientation val="minMax"/>
        </c:scaling>
        <c:axPos val="l"/>
        <c:majorGridlines/>
        <c:numFmt formatCode="General" sourceLinked="1"/>
        <c:tickLblPos val="nextTo"/>
        <c:txPr>
          <a:bodyPr/>
          <a:lstStyle/>
          <a:p>
            <a:pPr>
              <a:defRPr lang="en-US" sz="800" baseline="0"/>
            </a:pPr>
            <a:endParaRPr lang="ru-RU"/>
          </a:p>
        </c:txPr>
        <c:crossAx val="71985408"/>
        <c:crosses val="autoZero"/>
        <c:crossBetween val="between"/>
      </c:valAx>
    </c:plotArea>
    <c:legend>
      <c:legendPos val="b"/>
      <c:layout>
        <c:manualLayout>
          <c:xMode val="edge"/>
          <c:yMode val="edge"/>
          <c:x val="1.7928547766480663E-2"/>
          <c:y val="0.88310403265083215"/>
          <c:w val="0.97061539637642535"/>
          <c:h val="9.2792077460905481E-2"/>
        </c:manualLayout>
      </c:layout>
      <c:txPr>
        <a:bodyPr/>
        <a:lstStyle/>
        <a:p>
          <a:pPr>
            <a:defRPr lang="en-US" sz="800" baseline="0">
              <a:latin typeface="Arial Narrow" panose="020B0606020202030204" pitchFamily="34" charset="0"/>
            </a:defRPr>
          </a:pPr>
          <a:endParaRPr lang="ru-RU"/>
        </a:p>
      </c:txPr>
    </c:legend>
    <c:plotVisOnly val="1"/>
    <c:dispBlanksAs val="gap"/>
  </c:chart>
  <c:spPr>
    <a:gradFill>
      <a:gsLst>
        <a:gs pos="0">
          <a:schemeClr val="accent1">
            <a:tint val="66000"/>
            <a:satMod val="160000"/>
          </a:schemeClr>
        </a:gs>
        <a:gs pos="30000">
          <a:schemeClr val="accent3">
            <a:lumMod val="40000"/>
            <a:lumOff val="60000"/>
          </a:schemeClr>
        </a:gs>
        <a:gs pos="100000">
          <a:schemeClr val="accent1">
            <a:tint val="23500"/>
            <a:satMod val="160000"/>
          </a:schemeClr>
        </a:gs>
      </a:gsLst>
      <a:lin ang="5400000" scaled="0"/>
    </a:gradFill>
    <a:ln>
      <a:solidFill>
        <a:srgbClr val="FF33CC">
          <a:alpha val="40000"/>
        </a:srgbClr>
      </a:solidFill>
    </a:ln>
  </c:spPr>
  <c:txPr>
    <a:bodyPr/>
    <a:lstStyle/>
    <a:p>
      <a:pPr>
        <a:defRPr sz="18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714868344670527"/>
          <c:y val="4.0014195408672487E-2"/>
          <c:w val="0.84126341485197154"/>
          <c:h val="0.69786363913813165"/>
        </c:manualLayout>
      </c:layout>
      <c:barChart>
        <c:barDir val="col"/>
        <c:grouping val="stacked"/>
        <c:ser>
          <c:idx val="0"/>
          <c:order val="0"/>
          <c:tx>
            <c:strRef>
              <c:f>'Players AMICO'!$C$12</c:f>
              <c:strCache>
                <c:ptCount val="1"/>
                <c:pt idx="0">
                  <c:v>Points by 2x</c:v>
                </c:pt>
              </c:strCache>
            </c:strRef>
          </c:tx>
          <c:cat>
            <c:strRef>
              <c:f>'Players AMICO'!$B$13:$B$21</c:f>
              <c:strCache>
                <c:ptCount val="9"/>
                <c:pt idx="0">
                  <c:v>Iamkovoi</c:v>
                </c:pt>
                <c:pt idx="1">
                  <c:v>Shneyder</c:v>
                </c:pt>
                <c:pt idx="2">
                  <c:v>Gamov</c:v>
                </c:pt>
                <c:pt idx="3">
                  <c:v>Petrov</c:v>
                </c:pt>
                <c:pt idx="4">
                  <c:v>Motsar</c:v>
                </c:pt>
                <c:pt idx="5">
                  <c:v>Zhukov</c:v>
                </c:pt>
                <c:pt idx="6">
                  <c:v>Sorokin</c:v>
                </c:pt>
                <c:pt idx="7">
                  <c:v>Drobitsko</c:v>
                </c:pt>
                <c:pt idx="8">
                  <c:v>Guk</c:v>
                </c:pt>
              </c:strCache>
            </c:strRef>
          </c:cat>
          <c:val>
            <c:numRef>
              <c:f>'Players AMICO'!$C$13:$C$21</c:f>
              <c:numCache>
                <c:formatCode>0</c:formatCode>
                <c:ptCount val="9"/>
                <c:pt idx="0">
                  <c:v>56</c:v>
                </c:pt>
                <c:pt idx="1">
                  <c:v>34</c:v>
                </c:pt>
                <c:pt idx="2">
                  <c:v>38</c:v>
                </c:pt>
                <c:pt idx="3">
                  <c:v>28</c:v>
                </c:pt>
                <c:pt idx="4">
                  <c:v>22</c:v>
                </c:pt>
                <c:pt idx="5">
                  <c:v>6</c:v>
                </c:pt>
                <c:pt idx="6">
                  <c:v>13</c:v>
                </c:pt>
                <c:pt idx="7">
                  <c:v>2</c:v>
                </c:pt>
                <c:pt idx="8">
                  <c:v>0</c:v>
                </c:pt>
              </c:numCache>
            </c:numRef>
          </c:val>
        </c:ser>
        <c:ser>
          <c:idx val="1"/>
          <c:order val="1"/>
          <c:tx>
            <c:strRef>
              <c:f>'Players AMICO'!$D$12</c:f>
              <c:strCache>
                <c:ptCount val="1"/>
                <c:pt idx="0">
                  <c:v>Points by 1x</c:v>
                </c:pt>
              </c:strCache>
            </c:strRef>
          </c:tx>
          <c:spPr>
            <a:solidFill>
              <a:srgbClr val="92D050"/>
            </a:solidFill>
          </c:spPr>
          <c:cat>
            <c:strRef>
              <c:f>'Players AMICO'!$B$13:$B$21</c:f>
              <c:strCache>
                <c:ptCount val="9"/>
                <c:pt idx="0">
                  <c:v>Iamkovoi</c:v>
                </c:pt>
                <c:pt idx="1">
                  <c:v>Shneyder</c:v>
                </c:pt>
                <c:pt idx="2">
                  <c:v>Gamov</c:v>
                </c:pt>
                <c:pt idx="3">
                  <c:v>Petrov</c:v>
                </c:pt>
                <c:pt idx="4">
                  <c:v>Motsar</c:v>
                </c:pt>
                <c:pt idx="5">
                  <c:v>Zhukov</c:v>
                </c:pt>
                <c:pt idx="6">
                  <c:v>Sorokin</c:v>
                </c:pt>
                <c:pt idx="7">
                  <c:v>Drobitsko</c:v>
                </c:pt>
                <c:pt idx="8">
                  <c:v>Guk</c:v>
                </c:pt>
              </c:strCache>
            </c:strRef>
          </c:cat>
          <c:val>
            <c:numRef>
              <c:f>'Players AMICO'!$D$13:$D$21</c:f>
              <c:numCache>
                <c:formatCode>0</c:formatCode>
                <c:ptCount val="9"/>
                <c:pt idx="0">
                  <c:v>22</c:v>
                </c:pt>
                <c:pt idx="1">
                  <c:v>15</c:v>
                </c:pt>
                <c:pt idx="2">
                  <c:v>7</c:v>
                </c:pt>
                <c:pt idx="3">
                  <c:v>10</c:v>
                </c:pt>
                <c:pt idx="4">
                  <c:v>0</c:v>
                </c:pt>
                <c:pt idx="5">
                  <c:v>8</c:v>
                </c:pt>
                <c:pt idx="6">
                  <c:v>0</c:v>
                </c:pt>
                <c:pt idx="7">
                  <c:v>0</c:v>
                </c:pt>
                <c:pt idx="8">
                  <c:v>0</c:v>
                </c:pt>
              </c:numCache>
            </c:numRef>
          </c:val>
        </c:ser>
        <c:ser>
          <c:idx val="2"/>
          <c:order val="2"/>
          <c:tx>
            <c:strRef>
              <c:f>'Players AMICO'!$E$12</c:f>
              <c:strCache>
                <c:ptCount val="1"/>
                <c:pt idx="0">
                  <c:v>Points by 3x</c:v>
                </c:pt>
              </c:strCache>
            </c:strRef>
          </c:tx>
          <c:spPr>
            <a:solidFill>
              <a:srgbClr val="FF0000"/>
            </a:solidFill>
          </c:spPr>
          <c:cat>
            <c:strRef>
              <c:f>'Players AMICO'!$B$13:$B$21</c:f>
              <c:strCache>
                <c:ptCount val="9"/>
                <c:pt idx="0">
                  <c:v>Iamkovoi</c:v>
                </c:pt>
                <c:pt idx="1">
                  <c:v>Shneyder</c:v>
                </c:pt>
                <c:pt idx="2">
                  <c:v>Gamov</c:v>
                </c:pt>
                <c:pt idx="3">
                  <c:v>Petrov</c:v>
                </c:pt>
                <c:pt idx="4">
                  <c:v>Motsar</c:v>
                </c:pt>
                <c:pt idx="5">
                  <c:v>Zhukov</c:v>
                </c:pt>
                <c:pt idx="6">
                  <c:v>Sorokin</c:v>
                </c:pt>
                <c:pt idx="7">
                  <c:v>Drobitsko</c:v>
                </c:pt>
                <c:pt idx="8">
                  <c:v>Guk</c:v>
                </c:pt>
              </c:strCache>
            </c:strRef>
          </c:cat>
          <c:val>
            <c:numRef>
              <c:f>'Players AMICO'!$E$13:$E$21</c:f>
              <c:numCache>
                <c:formatCode>0</c:formatCode>
                <c:ptCount val="9"/>
                <c:pt idx="0">
                  <c:v>0</c:v>
                </c:pt>
                <c:pt idx="1">
                  <c:v>0</c:v>
                </c:pt>
                <c:pt idx="2">
                  <c:v>0</c:v>
                </c:pt>
                <c:pt idx="3">
                  <c:v>0</c:v>
                </c:pt>
                <c:pt idx="4">
                  <c:v>6</c:v>
                </c:pt>
                <c:pt idx="5">
                  <c:v>4</c:v>
                </c:pt>
                <c:pt idx="6">
                  <c:v>0</c:v>
                </c:pt>
                <c:pt idx="7">
                  <c:v>0</c:v>
                </c:pt>
                <c:pt idx="8">
                  <c:v>0</c:v>
                </c:pt>
              </c:numCache>
            </c:numRef>
          </c:val>
        </c:ser>
        <c:overlap val="100"/>
        <c:axId val="72214016"/>
        <c:axId val="72215552"/>
      </c:barChart>
      <c:catAx>
        <c:axId val="72214016"/>
        <c:scaling>
          <c:orientation val="minMax"/>
        </c:scaling>
        <c:axPos val="b"/>
        <c:tickLblPos val="nextTo"/>
        <c:txPr>
          <a:bodyPr/>
          <a:lstStyle/>
          <a:p>
            <a:pPr>
              <a:defRPr lang="en-US" sz="700" cap="none" baseline="0">
                <a:latin typeface="Arial Narrow" panose="020B0606020202030204" pitchFamily="34" charset="0"/>
              </a:defRPr>
            </a:pPr>
            <a:endParaRPr lang="ru-RU"/>
          </a:p>
        </c:txPr>
        <c:crossAx val="72215552"/>
        <c:crosses val="autoZero"/>
        <c:auto val="1"/>
        <c:lblAlgn val="ctr"/>
        <c:lblOffset val="100"/>
      </c:catAx>
      <c:valAx>
        <c:axId val="72215552"/>
        <c:scaling>
          <c:orientation val="minMax"/>
        </c:scaling>
        <c:axPos val="l"/>
        <c:majorGridlines/>
        <c:numFmt formatCode="0" sourceLinked="1"/>
        <c:tickLblPos val="nextTo"/>
        <c:txPr>
          <a:bodyPr/>
          <a:lstStyle/>
          <a:p>
            <a:pPr>
              <a:defRPr lang="en-US" sz="800" baseline="0"/>
            </a:pPr>
            <a:endParaRPr lang="ru-RU"/>
          </a:p>
        </c:txPr>
        <c:crossAx val="72214016"/>
        <c:crosses val="autoZero"/>
        <c:crossBetween val="between"/>
      </c:valAx>
    </c:plotArea>
    <c:legend>
      <c:legendPos val="b"/>
      <c:txPr>
        <a:bodyPr/>
        <a:lstStyle/>
        <a:p>
          <a:pPr>
            <a:defRPr lang="en-US" sz="800" baseline="0"/>
          </a:pPr>
          <a:endParaRPr lang="ru-RU"/>
        </a:p>
      </c:txPr>
    </c:legend>
    <c:plotVisOnly val="1"/>
    <c:dispBlanksAs val="gap"/>
  </c:chart>
  <c:spPr>
    <a:gradFill>
      <a:gsLst>
        <a:gs pos="0">
          <a:schemeClr val="accent1">
            <a:tint val="66000"/>
            <a:satMod val="160000"/>
          </a:schemeClr>
        </a:gs>
        <a:gs pos="23000">
          <a:srgbClr val="FFFFCC"/>
        </a:gs>
        <a:gs pos="100000">
          <a:schemeClr val="accent1">
            <a:tint val="23500"/>
            <a:satMod val="160000"/>
          </a:schemeClr>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409</TotalTime>
  <Pages>10</Pages>
  <Words>1460</Words>
  <Characters>8324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www.PHILka.RU</cp:lastModifiedBy>
  <cp:revision>47</cp:revision>
  <cp:lastPrinted>2016-07-29T10:21:00Z</cp:lastPrinted>
  <dcterms:created xsi:type="dcterms:W3CDTF">2016-07-20T10:52:00Z</dcterms:created>
  <dcterms:modified xsi:type="dcterms:W3CDTF">2016-08-12T19:05:00Z</dcterms:modified>
</cp:coreProperties>
</file>